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693E4" w14:textId="62EE99B6" w:rsidR="00437591" w:rsidRPr="00DF2130" w:rsidRDefault="00BC05B3" w:rsidP="00AE2DD2">
      <w:pPr>
        <w:widowControl w:val="0"/>
        <w:tabs>
          <w:tab w:val="left" w:pos="952"/>
        </w:tabs>
        <w:jc w:val="center"/>
        <w:rPr>
          <w:rStyle w:val="anegp0gi0b9av8jahpyh"/>
          <w:b/>
          <w:bCs/>
          <w:sz w:val="24"/>
          <w:szCs w:val="24"/>
          <w:lang w:val="kk-KZ"/>
        </w:rPr>
      </w:pPr>
      <w:r w:rsidRPr="00DF2130">
        <w:rPr>
          <w:b/>
          <w:bCs/>
          <w:sz w:val="24"/>
          <w:szCs w:val="24"/>
          <w:lang w:val="kk-KZ"/>
        </w:rPr>
        <w:t xml:space="preserve"> </w:t>
      </w:r>
      <w:r w:rsidR="00497D90" w:rsidRPr="00DF2130">
        <w:rPr>
          <w:b/>
          <w:bCs/>
          <w:sz w:val="24"/>
          <w:szCs w:val="24"/>
          <w:lang w:val="kk-KZ"/>
        </w:rPr>
        <w:t>«Мемлекеттік мүлікті мүліктік жалдауға (жалға алуға) беру қағидаларын бекіту туралы» Қазақстан Республикасы Ұлттық экономика министрінің 2015 жылғы</w:t>
      </w:r>
      <w:r w:rsidR="00BA72F2">
        <w:rPr>
          <w:b/>
          <w:bCs/>
          <w:sz w:val="24"/>
          <w:szCs w:val="24"/>
          <w:lang w:val="kk-KZ"/>
        </w:rPr>
        <w:t xml:space="preserve"> </w:t>
      </w:r>
      <w:r w:rsidR="00497D90" w:rsidRPr="00DF2130">
        <w:rPr>
          <w:b/>
          <w:bCs/>
          <w:sz w:val="24"/>
          <w:szCs w:val="24"/>
          <w:lang w:val="kk-KZ"/>
        </w:rPr>
        <w:t>17 наурыздағы № 212 бұйрығына өзгеріс енгізу туралы</w:t>
      </w:r>
      <w:r w:rsidR="00600D62" w:rsidRPr="00DF2130">
        <w:rPr>
          <w:b/>
          <w:bCs/>
          <w:sz w:val="24"/>
          <w:szCs w:val="24"/>
          <w:lang w:val="kk-KZ"/>
        </w:rPr>
        <w:t>»</w:t>
      </w:r>
      <w:r w:rsidR="00497D90" w:rsidRPr="00DF2130">
        <w:rPr>
          <w:b/>
          <w:bCs/>
          <w:sz w:val="24"/>
          <w:szCs w:val="24"/>
          <w:lang w:val="kk-KZ"/>
        </w:rPr>
        <w:t xml:space="preserve"> </w:t>
      </w:r>
      <w:r w:rsidR="00BA72F2" w:rsidRPr="00DF2130">
        <w:rPr>
          <w:rStyle w:val="anegp0gi0b9av8jahpyh"/>
          <w:b/>
          <w:bCs/>
          <w:sz w:val="24"/>
          <w:szCs w:val="24"/>
          <w:lang w:val="kk-KZ"/>
        </w:rPr>
        <w:t>Қазақстан</w:t>
      </w:r>
      <w:r w:rsidR="00BA72F2" w:rsidRPr="00DF2130">
        <w:rPr>
          <w:b/>
          <w:bCs/>
          <w:sz w:val="24"/>
          <w:szCs w:val="24"/>
          <w:lang w:val="kk-KZ"/>
        </w:rPr>
        <w:t xml:space="preserve"> </w:t>
      </w:r>
      <w:r w:rsidR="00BA72F2" w:rsidRPr="00DF2130">
        <w:rPr>
          <w:rStyle w:val="anegp0gi0b9av8jahpyh"/>
          <w:b/>
          <w:bCs/>
          <w:sz w:val="24"/>
          <w:szCs w:val="24"/>
          <w:lang w:val="kk-KZ"/>
        </w:rPr>
        <w:t>Республикасы</w:t>
      </w:r>
      <w:r w:rsidR="00BA72F2">
        <w:rPr>
          <w:b/>
          <w:bCs/>
          <w:sz w:val="24"/>
          <w:szCs w:val="24"/>
          <w:lang w:val="kk-KZ"/>
        </w:rPr>
        <w:br/>
      </w:r>
      <w:r w:rsidR="00BA72F2" w:rsidRPr="00DF2130">
        <w:rPr>
          <w:rStyle w:val="anegp0gi0b9av8jahpyh"/>
          <w:b/>
          <w:bCs/>
          <w:sz w:val="24"/>
          <w:szCs w:val="24"/>
          <w:lang w:val="kk-KZ"/>
        </w:rPr>
        <w:t>Премьер-Министрінің</w:t>
      </w:r>
      <w:r w:rsidR="00BA72F2" w:rsidRPr="00DF2130">
        <w:rPr>
          <w:b/>
          <w:bCs/>
          <w:sz w:val="24"/>
          <w:szCs w:val="24"/>
          <w:lang w:val="kk-KZ"/>
        </w:rPr>
        <w:t xml:space="preserve"> </w:t>
      </w:r>
      <w:r w:rsidR="00BA72F2" w:rsidRPr="00DF2130">
        <w:rPr>
          <w:rStyle w:val="anegp0gi0b9av8jahpyh"/>
          <w:b/>
          <w:bCs/>
          <w:sz w:val="24"/>
          <w:szCs w:val="24"/>
          <w:lang w:val="kk-KZ"/>
        </w:rPr>
        <w:t>орынбасары</w:t>
      </w:r>
      <w:r w:rsidR="00BA72F2" w:rsidRPr="00DF2130">
        <w:rPr>
          <w:b/>
          <w:bCs/>
          <w:sz w:val="24"/>
          <w:szCs w:val="24"/>
          <w:lang w:val="kk-KZ"/>
        </w:rPr>
        <w:t xml:space="preserve"> – </w:t>
      </w:r>
      <w:r w:rsidR="00BA72F2" w:rsidRPr="00DF2130">
        <w:rPr>
          <w:rStyle w:val="anegp0gi0b9av8jahpyh"/>
          <w:b/>
          <w:bCs/>
          <w:sz w:val="24"/>
          <w:szCs w:val="24"/>
          <w:lang w:val="kk-KZ"/>
        </w:rPr>
        <w:t>Ұлттық</w:t>
      </w:r>
      <w:r w:rsidR="00BA72F2" w:rsidRPr="00DF2130">
        <w:rPr>
          <w:b/>
          <w:bCs/>
          <w:sz w:val="24"/>
          <w:szCs w:val="24"/>
          <w:lang w:val="kk-KZ"/>
        </w:rPr>
        <w:t xml:space="preserve"> </w:t>
      </w:r>
      <w:r w:rsidR="00BA72F2" w:rsidRPr="00DF2130">
        <w:rPr>
          <w:rStyle w:val="anegp0gi0b9av8jahpyh"/>
          <w:b/>
          <w:bCs/>
          <w:sz w:val="24"/>
          <w:szCs w:val="24"/>
          <w:lang w:val="kk-KZ"/>
        </w:rPr>
        <w:t>экономика</w:t>
      </w:r>
      <w:r w:rsidR="00BA72F2" w:rsidRPr="00DF2130">
        <w:rPr>
          <w:b/>
          <w:bCs/>
          <w:sz w:val="24"/>
          <w:szCs w:val="24"/>
          <w:lang w:val="kk-KZ"/>
        </w:rPr>
        <w:t xml:space="preserve"> министрі </w:t>
      </w:r>
      <w:r w:rsidRPr="00DF2130">
        <w:rPr>
          <w:rStyle w:val="anegp0gi0b9av8jahpyh"/>
          <w:b/>
          <w:bCs/>
          <w:sz w:val="24"/>
          <w:szCs w:val="24"/>
          <w:lang w:val="kk-KZ"/>
        </w:rPr>
        <w:t>бұйрығының</w:t>
      </w:r>
      <w:r w:rsidRPr="00DF2130">
        <w:rPr>
          <w:b/>
          <w:bCs/>
          <w:sz w:val="24"/>
          <w:szCs w:val="24"/>
          <w:lang w:val="kk-KZ"/>
        </w:rPr>
        <w:t xml:space="preserve"> </w:t>
      </w:r>
      <w:r w:rsidRPr="00DF2130">
        <w:rPr>
          <w:rStyle w:val="anegp0gi0b9av8jahpyh"/>
          <w:b/>
          <w:bCs/>
          <w:sz w:val="24"/>
          <w:szCs w:val="24"/>
          <w:lang w:val="kk-KZ"/>
        </w:rPr>
        <w:t>жобасына</w:t>
      </w:r>
    </w:p>
    <w:p w14:paraId="66147A5A" w14:textId="5807CBCE" w:rsidR="00EF4CBF" w:rsidRPr="00DF2130" w:rsidRDefault="007A3046" w:rsidP="00AE2DD2">
      <w:pPr>
        <w:widowControl w:val="0"/>
        <w:tabs>
          <w:tab w:val="left" w:pos="952"/>
        </w:tabs>
        <w:jc w:val="center"/>
        <w:rPr>
          <w:rStyle w:val="anegp0gi0b9av8jahpyh"/>
          <w:b/>
          <w:bCs/>
          <w:sz w:val="24"/>
          <w:szCs w:val="24"/>
          <w:lang w:val="kk-KZ"/>
        </w:rPr>
      </w:pPr>
      <w:r w:rsidRPr="00DF2130">
        <w:rPr>
          <w:rStyle w:val="anegp0gi0b9av8jahpyh"/>
          <w:b/>
          <w:bCs/>
          <w:sz w:val="24"/>
          <w:szCs w:val="24"/>
          <w:lang w:val="kk-KZ"/>
        </w:rPr>
        <w:t>салыстыр</w:t>
      </w:r>
      <w:r w:rsidR="00D7309D">
        <w:rPr>
          <w:rStyle w:val="anegp0gi0b9av8jahpyh"/>
          <w:b/>
          <w:bCs/>
          <w:sz w:val="24"/>
          <w:szCs w:val="24"/>
          <w:lang w:val="kk-KZ"/>
        </w:rPr>
        <w:t>ма</w:t>
      </w:r>
      <w:r w:rsidR="00437591" w:rsidRPr="00DF2130">
        <w:rPr>
          <w:b/>
          <w:bCs/>
          <w:sz w:val="24"/>
          <w:szCs w:val="24"/>
          <w:lang w:val="kk-KZ"/>
        </w:rPr>
        <w:t xml:space="preserve"> </w:t>
      </w:r>
      <w:r w:rsidRPr="00DF2130">
        <w:rPr>
          <w:rStyle w:val="anegp0gi0b9av8jahpyh"/>
          <w:b/>
          <w:bCs/>
          <w:sz w:val="24"/>
          <w:szCs w:val="24"/>
          <w:lang w:val="kk-KZ"/>
        </w:rPr>
        <w:t>кестесі</w:t>
      </w:r>
    </w:p>
    <w:p w14:paraId="3AA6B772" w14:textId="77777777" w:rsidR="00BC05B3" w:rsidRPr="00DF2130" w:rsidRDefault="00BC05B3" w:rsidP="00AE2DD2">
      <w:pPr>
        <w:widowControl w:val="0"/>
        <w:tabs>
          <w:tab w:val="left" w:pos="952"/>
        </w:tabs>
        <w:jc w:val="center"/>
        <w:rPr>
          <w:b/>
          <w:sz w:val="24"/>
          <w:szCs w:val="24"/>
          <w:lang w:val="kk-KZ"/>
        </w:rPr>
      </w:pPr>
    </w:p>
    <w:tbl>
      <w:tblPr>
        <w:tblpPr w:leftFromText="180" w:rightFromText="180" w:vertAnchor="text" w:tblpY="1"/>
        <w:tblOverlap w:val="never"/>
        <w:tblW w:w="15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47"/>
        <w:gridCol w:w="4111"/>
        <w:gridCol w:w="4394"/>
        <w:gridCol w:w="4536"/>
        <w:gridCol w:w="14"/>
      </w:tblGrid>
      <w:tr w:rsidR="00323393" w:rsidRPr="00DF2130" w14:paraId="4B0EEA2D"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tbl>
            <w:tblPr>
              <w:tblpPr w:leftFromText="180" w:rightFromText="180" w:vertAnchor="text" w:tblpX="-142" w:tblpY="1"/>
              <w:tblOverlap w:val="never"/>
              <w:tblW w:w="15026" w:type="dxa"/>
              <w:tblLayout w:type="fixed"/>
              <w:tblLook w:val="04A0" w:firstRow="1" w:lastRow="0" w:firstColumn="1" w:lastColumn="0" w:noHBand="0" w:noVBand="1"/>
            </w:tblPr>
            <w:tblGrid>
              <w:gridCol w:w="568"/>
              <w:gridCol w:w="1417"/>
              <w:gridCol w:w="4394"/>
              <w:gridCol w:w="4111"/>
              <w:gridCol w:w="4536"/>
            </w:tblGrid>
            <w:tr w:rsidR="00214C87" w:rsidRPr="00DF2130" w14:paraId="264DB358" w14:textId="77777777" w:rsidTr="009812DB">
              <w:tc>
                <w:tcPr>
                  <w:tcW w:w="568" w:type="dxa"/>
                  <w:hideMark/>
                </w:tcPr>
                <w:p w14:paraId="28D867B5" w14:textId="584F45EB" w:rsidR="00214C87" w:rsidRPr="00DF2130" w:rsidRDefault="00214C87" w:rsidP="00214C87">
                  <w:pPr>
                    <w:jc w:val="center"/>
                    <w:rPr>
                      <w:rFonts w:eastAsia="Calibri"/>
                      <w:b/>
                      <w:sz w:val="24"/>
                      <w:szCs w:val="24"/>
                      <w:lang w:val="kk-KZ" w:eastAsia="en-US"/>
                    </w:rPr>
                  </w:pPr>
                  <w:r w:rsidRPr="00DF2130">
                    <w:rPr>
                      <w:rFonts w:eastAsia="Calibri"/>
                      <w:b/>
                      <w:sz w:val="24"/>
                      <w:szCs w:val="24"/>
                      <w:lang w:val="kk-KZ" w:eastAsia="en-US"/>
                    </w:rPr>
                    <w:t>№</w:t>
                  </w:r>
                </w:p>
              </w:tc>
              <w:tc>
                <w:tcPr>
                  <w:tcW w:w="1417" w:type="dxa"/>
                  <w:tcBorders>
                    <w:right w:val="single" w:sz="4" w:space="0" w:color="auto"/>
                  </w:tcBorders>
                  <w:hideMark/>
                </w:tcPr>
                <w:p w14:paraId="110F55AF" w14:textId="744DCE26" w:rsidR="00214C87" w:rsidRPr="00DF2130" w:rsidRDefault="00214C87" w:rsidP="00214C87">
                  <w:pPr>
                    <w:widowControl w:val="0"/>
                    <w:tabs>
                      <w:tab w:val="left" w:pos="952"/>
                    </w:tabs>
                    <w:jc w:val="center"/>
                    <w:rPr>
                      <w:b/>
                      <w:sz w:val="24"/>
                      <w:szCs w:val="24"/>
                      <w:lang w:val="kk-KZ"/>
                    </w:rPr>
                  </w:pPr>
                  <w:r w:rsidRPr="00DF2130">
                    <w:rPr>
                      <w:b/>
                      <w:sz w:val="24"/>
                      <w:szCs w:val="24"/>
                      <w:lang w:val="kk-KZ"/>
                    </w:rPr>
                    <w:t>Құрылымдық элемент</w:t>
                  </w:r>
                </w:p>
              </w:tc>
              <w:tc>
                <w:tcPr>
                  <w:tcW w:w="4394" w:type="dxa"/>
                  <w:tcBorders>
                    <w:left w:val="single" w:sz="4" w:space="0" w:color="auto"/>
                    <w:right w:val="single" w:sz="4" w:space="0" w:color="auto"/>
                  </w:tcBorders>
                  <w:hideMark/>
                </w:tcPr>
                <w:p w14:paraId="1456E6A1" w14:textId="2B878571" w:rsidR="00214C87" w:rsidRPr="00DF2130" w:rsidRDefault="00214C87" w:rsidP="00214C87">
                  <w:pPr>
                    <w:widowControl w:val="0"/>
                    <w:tabs>
                      <w:tab w:val="left" w:pos="952"/>
                    </w:tabs>
                    <w:jc w:val="center"/>
                    <w:rPr>
                      <w:b/>
                      <w:sz w:val="24"/>
                      <w:szCs w:val="24"/>
                      <w:lang w:val="kk-KZ"/>
                    </w:rPr>
                  </w:pPr>
                  <w:r w:rsidRPr="00DF2130">
                    <w:rPr>
                      <w:b/>
                      <w:sz w:val="24"/>
                      <w:szCs w:val="24"/>
                      <w:lang w:val="kk-KZ"/>
                    </w:rPr>
                    <w:t>Қолданыстағы редакция</w:t>
                  </w:r>
                </w:p>
              </w:tc>
              <w:tc>
                <w:tcPr>
                  <w:tcW w:w="4111" w:type="dxa"/>
                  <w:tcBorders>
                    <w:left w:val="single" w:sz="4" w:space="0" w:color="auto"/>
                    <w:right w:val="single" w:sz="4" w:space="0" w:color="auto"/>
                  </w:tcBorders>
                  <w:hideMark/>
                </w:tcPr>
                <w:p w14:paraId="64DA6FF9" w14:textId="52525F27" w:rsidR="00214C87" w:rsidRPr="00DF2130" w:rsidRDefault="00214C87" w:rsidP="00214C87">
                  <w:pPr>
                    <w:widowControl w:val="0"/>
                    <w:tabs>
                      <w:tab w:val="left" w:pos="952"/>
                    </w:tabs>
                    <w:jc w:val="center"/>
                    <w:rPr>
                      <w:b/>
                      <w:sz w:val="24"/>
                      <w:szCs w:val="24"/>
                      <w:lang w:val="kk-KZ"/>
                    </w:rPr>
                  </w:pPr>
                  <w:r w:rsidRPr="00DF2130">
                    <w:rPr>
                      <w:b/>
                      <w:snapToGrid w:val="0"/>
                      <w:sz w:val="24"/>
                      <w:szCs w:val="24"/>
                      <w:lang w:val="kk-KZ"/>
                    </w:rPr>
                    <w:t>Ұсынылған редакция</w:t>
                  </w:r>
                </w:p>
              </w:tc>
              <w:tc>
                <w:tcPr>
                  <w:tcW w:w="4536" w:type="dxa"/>
                  <w:tcBorders>
                    <w:left w:val="single" w:sz="4" w:space="0" w:color="auto"/>
                  </w:tcBorders>
                </w:tcPr>
                <w:p w14:paraId="37572C5D" w14:textId="3D19317C" w:rsidR="00214C87" w:rsidRPr="00DF2130" w:rsidRDefault="00214C87" w:rsidP="00214C87">
                  <w:pPr>
                    <w:jc w:val="center"/>
                    <w:rPr>
                      <w:rFonts w:eastAsia="Calibri"/>
                      <w:b/>
                      <w:sz w:val="24"/>
                      <w:szCs w:val="24"/>
                      <w:lang w:val="kk-KZ" w:eastAsia="en-US"/>
                    </w:rPr>
                  </w:pPr>
                  <w:r w:rsidRPr="00DF2130">
                    <w:rPr>
                      <w:rFonts w:eastAsia="Calibri"/>
                      <w:b/>
                      <w:sz w:val="24"/>
                      <w:szCs w:val="24"/>
                      <w:lang w:val="kk-KZ" w:eastAsia="en-US"/>
                    </w:rPr>
                    <w:t>Негіздеме</w:t>
                  </w:r>
                </w:p>
              </w:tc>
            </w:tr>
          </w:tbl>
          <w:p w14:paraId="0DE5FC5B" w14:textId="77777777" w:rsidR="00323393" w:rsidRPr="00DF2130" w:rsidRDefault="00323393" w:rsidP="00365910">
            <w:pPr>
              <w:jc w:val="center"/>
              <w:rPr>
                <w:spacing w:val="2"/>
                <w:sz w:val="24"/>
                <w:szCs w:val="24"/>
                <w:lang w:val="kk-KZ"/>
              </w:rPr>
            </w:pPr>
          </w:p>
        </w:tc>
      </w:tr>
      <w:tr w:rsidR="00302CFB" w:rsidRPr="002220AD" w14:paraId="6308C049"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p w14:paraId="0C3D23CC" w14:textId="07BB7840" w:rsidR="00214C87" w:rsidRPr="00DF2130" w:rsidRDefault="00214C87" w:rsidP="00214C87">
            <w:pPr>
              <w:jc w:val="center"/>
              <w:rPr>
                <w:rStyle w:val="anegp0gi0b9av8jahpyh"/>
                <w:b/>
                <w:bCs/>
                <w:sz w:val="24"/>
                <w:szCs w:val="24"/>
                <w:lang w:val="kk-KZ"/>
              </w:rPr>
            </w:pPr>
            <w:r w:rsidRPr="00DF2130">
              <w:rPr>
                <w:rStyle w:val="anegp0gi0b9av8jahpyh"/>
                <w:b/>
                <w:bCs/>
                <w:sz w:val="24"/>
                <w:szCs w:val="24"/>
                <w:lang w:val="kk-KZ"/>
              </w:rPr>
              <w:t>«</w:t>
            </w:r>
            <w:r w:rsidR="002220AD" w:rsidRPr="002220AD">
              <w:rPr>
                <w:rStyle w:val="anegp0gi0b9av8jahpyh"/>
                <w:b/>
                <w:bCs/>
                <w:sz w:val="24"/>
                <w:szCs w:val="24"/>
                <w:lang w:val="kk-KZ"/>
              </w:rPr>
              <w:t>Мемлекеттік мүлікті мүліктік жалдауға (жалға алуға) беру қағидаларын бекіту туралы</w:t>
            </w:r>
            <w:r w:rsidRPr="00DF2130">
              <w:rPr>
                <w:rStyle w:val="anegp0gi0b9av8jahpyh"/>
                <w:b/>
                <w:bCs/>
                <w:sz w:val="24"/>
                <w:szCs w:val="24"/>
                <w:lang w:val="kk-KZ"/>
              </w:rPr>
              <w:t>»</w:t>
            </w:r>
          </w:p>
          <w:p w14:paraId="163AA641" w14:textId="489A97C2" w:rsidR="00302CFB" w:rsidRPr="00DF2130" w:rsidRDefault="00170256" w:rsidP="0070750D">
            <w:pPr>
              <w:jc w:val="center"/>
              <w:rPr>
                <w:rFonts w:eastAsia="Calibri"/>
                <w:b/>
                <w:bCs/>
                <w:sz w:val="24"/>
                <w:szCs w:val="24"/>
                <w:lang w:val="kk-KZ" w:eastAsia="en-US"/>
              </w:rPr>
            </w:pPr>
            <w:r w:rsidRPr="00170256">
              <w:rPr>
                <w:rStyle w:val="anegp0gi0b9av8jahpyh"/>
                <w:b/>
                <w:bCs/>
                <w:sz w:val="24"/>
                <w:szCs w:val="24"/>
                <w:lang w:val="kk-KZ"/>
              </w:rPr>
              <w:t>Қазақстан Республикасы Ұлттық экономика министрінің 2015 жылғы 17 наурыздағы № 212 бұйрығы</w:t>
            </w:r>
          </w:p>
        </w:tc>
      </w:tr>
      <w:tr w:rsidR="00302CFB" w:rsidRPr="002220AD" w14:paraId="76562F2E" w14:textId="77777777" w:rsidTr="00F03657">
        <w:tc>
          <w:tcPr>
            <w:tcW w:w="15035" w:type="dxa"/>
            <w:gridSpan w:val="6"/>
            <w:tcBorders>
              <w:top w:val="single" w:sz="4" w:space="0" w:color="auto"/>
              <w:left w:val="single" w:sz="4" w:space="0" w:color="auto"/>
              <w:bottom w:val="single" w:sz="4" w:space="0" w:color="auto"/>
              <w:right w:val="single" w:sz="4" w:space="0" w:color="auto"/>
            </w:tcBorders>
            <w:shd w:val="clear" w:color="auto" w:fill="auto"/>
          </w:tcPr>
          <w:p w14:paraId="61C5A4F5" w14:textId="5D606A07" w:rsidR="00302CFB" w:rsidRPr="00DF2130" w:rsidRDefault="00214C87" w:rsidP="00302CFB">
            <w:pPr>
              <w:jc w:val="center"/>
              <w:rPr>
                <w:rFonts w:eastAsia="Calibri"/>
                <w:b/>
                <w:bCs/>
                <w:sz w:val="24"/>
                <w:szCs w:val="24"/>
                <w:lang w:val="kk-KZ" w:eastAsia="en-US"/>
              </w:rPr>
            </w:pPr>
            <w:r w:rsidRPr="00DF2130">
              <w:rPr>
                <w:rStyle w:val="anegp0gi0b9av8jahpyh"/>
                <w:b/>
                <w:bCs/>
                <w:sz w:val="24"/>
                <w:szCs w:val="24"/>
                <w:lang w:val="kk-KZ"/>
              </w:rPr>
              <w:t>Мемлекеттік мүлікті мүліктік жалдауға (жалға алуға) беру қағидалары</w:t>
            </w:r>
          </w:p>
        </w:tc>
      </w:tr>
      <w:tr w:rsidR="00302CFB" w:rsidRPr="002220AD" w14:paraId="101AE8EA" w14:textId="77777777" w:rsidTr="005045D0">
        <w:trPr>
          <w:gridAfter w:val="1"/>
          <w:wAfter w:w="14" w:type="dxa"/>
        </w:trPr>
        <w:tc>
          <w:tcPr>
            <w:tcW w:w="533" w:type="dxa"/>
            <w:tcBorders>
              <w:top w:val="single" w:sz="4" w:space="0" w:color="auto"/>
              <w:left w:val="single" w:sz="4" w:space="0" w:color="auto"/>
              <w:bottom w:val="single" w:sz="4" w:space="0" w:color="auto"/>
              <w:right w:val="single" w:sz="4" w:space="0" w:color="auto"/>
            </w:tcBorders>
            <w:shd w:val="clear" w:color="auto" w:fill="auto"/>
          </w:tcPr>
          <w:p w14:paraId="635CF24B" w14:textId="77777777" w:rsidR="00302CFB" w:rsidRPr="00DF2130" w:rsidRDefault="002A503F" w:rsidP="00302CFB">
            <w:pPr>
              <w:jc w:val="center"/>
              <w:rPr>
                <w:rFonts w:eastAsia="Calibri"/>
                <w:sz w:val="24"/>
                <w:szCs w:val="24"/>
                <w:lang w:val="kk-KZ" w:eastAsia="en-US"/>
              </w:rPr>
            </w:pPr>
            <w:r w:rsidRPr="00DF2130">
              <w:rPr>
                <w:rFonts w:eastAsia="Calibri"/>
                <w:sz w:val="24"/>
                <w:szCs w:val="24"/>
                <w:lang w:val="kk-KZ" w:eastAsia="en-US"/>
              </w:rPr>
              <w:t>1</w:t>
            </w:r>
          </w:p>
        </w:tc>
        <w:tc>
          <w:tcPr>
            <w:tcW w:w="1447" w:type="dxa"/>
            <w:shd w:val="clear" w:color="auto" w:fill="auto"/>
          </w:tcPr>
          <w:p w14:paraId="7FC80760" w14:textId="2BD7FAC7" w:rsidR="00302CFB" w:rsidRPr="00DF2130" w:rsidRDefault="00F1237B" w:rsidP="00302CFB">
            <w:pPr>
              <w:jc w:val="center"/>
              <w:rPr>
                <w:rFonts w:eastAsia="Calibri"/>
                <w:sz w:val="24"/>
                <w:szCs w:val="24"/>
                <w:lang w:val="kk-KZ" w:eastAsia="en-US"/>
              </w:rPr>
            </w:pPr>
            <w:r>
              <w:rPr>
                <w:color w:val="000000"/>
                <w:sz w:val="24"/>
                <w:szCs w:val="24"/>
                <w:lang w:val="kk-KZ"/>
              </w:rPr>
              <w:t>6-тармақ</w:t>
            </w:r>
          </w:p>
        </w:tc>
        <w:tc>
          <w:tcPr>
            <w:tcW w:w="4111" w:type="dxa"/>
            <w:shd w:val="clear" w:color="auto" w:fill="auto"/>
          </w:tcPr>
          <w:p w14:paraId="3D0C1E2B" w14:textId="77777777" w:rsidR="00AB0C8C" w:rsidRPr="00AB0C8C" w:rsidRDefault="00656925" w:rsidP="00AB0C8C">
            <w:pPr>
              <w:jc w:val="both"/>
              <w:rPr>
                <w:color w:val="000000"/>
                <w:spacing w:val="2"/>
                <w:sz w:val="24"/>
                <w:szCs w:val="24"/>
                <w:shd w:val="clear" w:color="auto" w:fill="FFFFFF"/>
                <w:lang w:val="kk-KZ"/>
              </w:rPr>
            </w:pPr>
            <w:r w:rsidRPr="00DF2130">
              <w:rPr>
                <w:color w:val="000000"/>
                <w:spacing w:val="2"/>
                <w:sz w:val="24"/>
                <w:szCs w:val="24"/>
                <w:shd w:val="clear" w:color="auto" w:fill="FFFFFF"/>
                <w:lang w:val="kk-KZ"/>
              </w:rPr>
              <w:t xml:space="preserve">     </w:t>
            </w:r>
            <w:r w:rsidR="00AB0C8C" w:rsidRPr="00AB0C8C">
              <w:rPr>
                <w:color w:val="000000"/>
                <w:spacing w:val="2"/>
                <w:sz w:val="24"/>
                <w:szCs w:val="24"/>
                <w:shd w:val="clear" w:color="auto" w:fill="FFFFFF"/>
                <w:lang w:val="kk-KZ"/>
              </w:rPr>
              <w:t xml:space="preserve"> 6. Шарт, шарт талаптары тиісінше орындалған кезде, шарттың қолданылу мерзімін ұзарту құқығымен үш жылдан аспайтын мерзімге жасалады.</w:t>
            </w:r>
          </w:p>
          <w:p w14:paraId="1011D75F" w14:textId="77777777" w:rsidR="00AB0C8C" w:rsidRPr="00AB0C8C" w:rsidRDefault="00AB0C8C" w:rsidP="00AB0C8C">
            <w:pPr>
              <w:jc w:val="both"/>
              <w:rPr>
                <w:color w:val="000000"/>
                <w:spacing w:val="2"/>
                <w:sz w:val="24"/>
                <w:szCs w:val="24"/>
                <w:shd w:val="clear" w:color="auto" w:fill="FFFFFF"/>
                <w:lang w:val="kk-KZ"/>
              </w:rPr>
            </w:pPr>
            <w:r w:rsidRPr="00AB0C8C">
              <w:rPr>
                <w:color w:val="000000"/>
                <w:spacing w:val="2"/>
                <w:sz w:val="24"/>
                <w:szCs w:val="24"/>
                <w:shd w:val="clear" w:color="auto" w:fill="FFFFFF"/>
                <w:lang w:val="kk-KZ"/>
              </w:rPr>
              <w:t xml:space="preserve">      Шарттың қолданылу мерзімін ұзарту негізгі шартқа қосымша келісім жасау жолымен жүзеге асырылады. Шарттың мерзімін ұзарту жөніндегі қосымша келісім екі реттен көп емес жасалады. Негізгі шарттың ұзартудың жалпы мерзімі үш жылдан аспауы тиіс.</w:t>
            </w:r>
          </w:p>
          <w:p w14:paraId="2712937F" w14:textId="77777777" w:rsidR="00AB0C8C" w:rsidRPr="00AB0C8C" w:rsidRDefault="00AB0C8C" w:rsidP="00AB0C8C">
            <w:pPr>
              <w:jc w:val="both"/>
              <w:rPr>
                <w:color w:val="000000"/>
                <w:spacing w:val="2"/>
                <w:sz w:val="24"/>
                <w:szCs w:val="24"/>
                <w:shd w:val="clear" w:color="auto" w:fill="FFFFFF"/>
                <w:lang w:val="kk-KZ"/>
              </w:rPr>
            </w:pPr>
            <w:r w:rsidRPr="00AB0C8C">
              <w:rPr>
                <w:color w:val="000000"/>
                <w:spacing w:val="2"/>
                <w:sz w:val="24"/>
                <w:szCs w:val="24"/>
                <w:shd w:val="clear" w:color="auto" w:fill="FFFFFF"/>
                <w:lang w:val="kk-KZ"/>
              </w:rPr>
              <w:t xml:space="preserve">      Егер шарт мерзімі аяқталғанға дейін кемінде он жұмыс күні бұрын баланс ұстаушы жалға берушіге бас тарту себебін көрсете отырып, шарттың қолданылу мерзімін ұзартудан жазбаша бас тартуды ұсынбаса, негізгі шартқа қосымша келісім жалға алушының шарттың қолданылу мерзімін ұзарту туралы өтініші негізінде жасалады.</w:t>
            </w:r>
          </w:p>
          <w:p w14:paraId="400A8A5C" w14:textId="77777777" w:rsidR="00AB0C8C" w:rsidRPr="00AB0C8C" w:rsidRDefault="00AB0C8C" w:rsidP="00AB0C8C">
            <w:pPr>
              <w:jc w:val="both"/>
              <w:rPr>
                <w:color w:val="000000"/>
                <w:spacing w:val="2"/>
                <w:sz w:val="24"/>
                <w:szCs w:val="24"/>
                <w:shd w:val="clear" w:color="auto" w:fill="FFFFFF"/>
                <w:lang w:val="kk-KZ"/>
              </w:rPr>
            </w:pPr>
            <w:r w:rsidRPr="00AB0C8C">
              <w:rPr>
                <w:color w:val="000000"/>
                <w:spacing w:val="2"/>
                <w:sz w:val="24"/>
                <w:szCs w:val="24"/>
                <w:shd w:val="clear" w:color="auto" w:fill="FFFFFF"/>
                <w:lang w:val="kk-KZ"/>
              </w:rPr>
              <w:t xml:space="preserve">      Жалға алушының шарттың қолданылу мерзімін ұзартуға өтініші </w:t>
            </w:r>
            <w:r w:rsidRPr="00AB0C8C">
              <w:rPr>
                <w:color w:val="000000"/>
                <w:spacing w:val="2"/>
                <w:sz w:val="24"/>
                <w:szCs w:val="24"/>
                <w:shd w:val="clear" w:color="auto" w:fill="FFFFFF"/>
                <w:lang w:val="kk-KZ"/>
              </w:rPr>
              <w:lastRenderedPageBreak/>
              <w:t>объектінің, оны баланста ұстаушының атауы көрсетіле отырып, шарт аяқталғанға дейін он жұмыс күнінен кешіктірілмей тізілімнің веб-порталында электрондық нысанда ресімделеді.</w:t>
            </w:r>
          </w:p>
          <w:p w14:paraId="6B164FED" w14:textId="77777777" w:rsidR="00AB0C8C" w:rsidRPr="00AB0C8C" w:rsidRDefault="00AB0C8C" w:rsidP="00AB0C8C">
            <w:pPr>
              <w:jc w:val="both"/>
              <w:rPr>
                <w:color w:val="000000"/>
                <w:spacing w:val="2"/>
                <w:sz w:val="24"/>
                <w:szCs w:val="24"/>
                <w:shd w:val="clear" w:color="auto" w:fill="FFFFFF"/>
                <w:lang w:val="kk-KZ"/>
              </w:rPr>
            </w:pPr>
            <w:r w:rsidRPr="00AB0C8C">
              <w:rPr>
                <w:color w:val="000000"/>
                <w:spacing w:val="2"/>
                <w:sz w:val="24"/>
                <w:szCs w:val="24"/>
                <w:shd w:val="clear" w:color="auto" w:fill="FFFFFF"/>
                <w:lang w:val="kk-KZ"/>
              </w:rPr>
              <w:t xml:space="preserve">      Шартқа қосымша келісім тізілімнің веб-порталында электрондық форматта жасалады және шарттың қолданылу мерзімі аяқталғанға дейін үш жұмыс күнінен кешіктірмей жалға беруші мен жалға алушы ЭЦҚ пайдалана отырып, қол қояды.</w:t>
            </w:r>
          </w:p>
          <w:p w14:paraId="509F5190" w14:textId="2D1BD73D" w:rsidR="00302CFB" w:rsidRPr="00DF2130" w:rsidRDefault="00AB0C8C" w:rsidP="00AB0C8C">
            <w:pPr>
              <w:jc w:val="both"/>
              <w:rPr>
                <w:sz w:val="24"/>
                <w:szCs w:val="24"/>
                <w:lang w:val="kk-KZ"/>
              </w:rPr>
            </w:pPr>
            <w:r w:rsidRPr="00AB0C8C">
              <w:rPr>
                <w:color w:val="000000"/>
                <w:spacing w:val="2"/>
                <w:sz w:val="24"/>
                <w:szCs w:val="24"/>
                <w:shd w:val="clear" w:color="auto" w:fill="FFFFFF"/>
                <w:lang w:val="kk-KZ"/>
              </w:rPr>
              <w:t xml:space="preserve">      Заңның 74-бабының 7-тармағына сәйкес мемлекеттік мүлікті мүліктік жалдау (жалға алу) шартында, Заңның 105, 106, 120 және 145-баптарында және Қазақстан Республикасының өзге де заңдарында тікелей көзделген жағдайларда, жалдаушыға берілген мемлекеттік мүлікті иеліктен шығару туралы талап көзделуі мүмкін.</w:t>
            </w:r>
          </w:p>
        </w:tc>
        <w:tc>
          <w:tcPr>
            <w:tcW w:w="4394" w:type="dxa"/>
            <w:shd w:val="clear" w:color="auto" w:fill="auto"/>
          </w:tcPr>
          <w:p w14:paraId="64D33374" w14:textId="77777777" w:rsidR="007A3046" w:rsidRPr="00DF2130" w:rsidRDefault="00656925" w:rsidP="007A3046">
            <w:pPr>
              <w:pStyle w:val="a3"/>
              <w:tabs>
                <w:tab w:val="left" w:pos="1134"/>
              </w:tabs>
              <w:jc w:val="both"/>
              <w:rPr>
                <w:color w:val="000000"/>
                <w:spacing w:val="2"/>
                <w:shd w:val="clear" w:color="auto" w:fill="FFFFFF"/>
                <w:lang w:val="kk-KZ"/>
              </w:rPr>
            </w:pPr>
            <w:r w:rsidRPr="00DF2130">
              <w:rPr>
                <w:color w:val="000000"/>
                <w:spacing w:val="2"/>
                <w:shd w:val="clear" w:color="auto" w:fill="FFFFFF"/>
                <w:lang w:val="kk-KZ"/>
              </w:rPr>
              <w:lastRenderedPageBreak/>
              <w:t xml:space="preserve">      </w:t>
            </w:r>
            <w:r w:rsidR="007A3046" w:rsidRPr="00DF2130">
              <w:rPr>
                <w:color w:val="000000"/>
                <w:spacing w:val="2"/>
                <w:shd w:val="clear" w:color="auto" w:fill="FFFFFF"/>
                <w:lang w:val="kk-KZ"/>
              </w:rPr>
              <w:t xml:space="preserve">6. </w:t>
            </w:r>
            <w:r w:rsidR="007A3046" w:rsidRPr="00752971">
              <w:rPr>
                <w:b/>
                <w:bCs/>
                <w:color w:val="000000"/>
                <w:spacing w:val="2"/>
                <w:shd w:val="clear" w:color="auto" w:fill="FFFFFF"/>
                <w:lang w:val="kk-KZ"/>
              </w:rPr>
              <w:t>Жалдау шарты оның</w:t>
            </w:r>
            <w:r w:rsidR="007A3046" w:rsidRPr="00DF2130">
              <w:rPr>
                <w:color w:val="000000"/>
                <w:spacing w:val="2"/>
                <w:shd w:val="clear" w:color="auto" w:fill="FFFFFF"/>
                <w:lang w:val="kk-KZ"/>
              </w:rPr>
              <w:t xml:space="preserve"> талаптары тиісінше орындалған кезде шарттың қолданылу мерзімін ұзарту құқығымен үш жылдан аспайтын мерзімге жасалады.</w:t>
            </w:r>
          </w:p>
          <w:p w14:paraId="1569C83A" w14:textId="4095258A" w:rsidR="007A3046" w:rsidRPr="008E3D65" w:rsidRDefault="0091517C" w:rsidP="007A3046">
            <w:pPr>
              <w:pStyle w:val="a3"/>
              <w:tabs>
                <w:tab w:val="left" w:pos="1134"/>
              </w:tabs>
              <w:jc w:val="both"/>
              <w:rPr>
                <w:b/>
                <w:bCs/>
                <w:color w:val="000000"/>
                <w:spacing w:val="2"/>
                <w:shd w:val="clear" w:color="auto" w:fill="FFFFFF"/>
                <w:lang w:val="kk-KZ"/>
              </w:rPr>
            </w:pPr>
            <w:r>
              <w:rPr>
                <w:b/>
                <w:bCs/>
                <w:color w:val="000000"/>
                <w:spacing w:val="2"/>
                <w:shd w:val="clear" w:color="auto" w:fill="FFFFFF"/>
                <w:lang w:val="kk-KZ"/>
              </w:rPr>
              <w:t xml:space="preserve">       </w:t>
            </w:r>
            <w:r w:rsidR="007A3046" w:rsidRPr="008E3D65">
              <w:rPr>
                <w:b/>
                <w:bCs/>
                <w:color w:val="000000"/>
                <w:spacing w:val="2"/>
                <w:shd w:val="clear" w:color="auto" w:fill="FFFFFF"/>
                <w:lang w:val="kk-KZ"/>
              </w:rPr>
              <w:t>Қол қойылған инвестициялар туралы келісімдер шеңберінде жалға берілетін объектілерге бұл шарт қолданылмайды, мұндай объектілер бойынша жалдау шартының қолданылу мерзімі шарт талаптары сақталған кезде ұзарту құқығымен жиырма бес жылдан аспауға тиіс.</w:t>
            </w:r>
          </w:p>
          <w:p w14:paraId="16331FCE" w14:textId="0B598768"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Шарттың қолданылу мерзімін ұзарту негізгі шартқа қосымша келісім жасасу жолымен жүзеге асырылады.</w:t>
            </w:r>
          </w:p>
          <w:p w14:paraId="4257E74B" w14:textId="7A6C8320"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Шарттың қолданылу мерзімін ұзарту туралы қосымша келісімдер екі реттен артық жасалмайды, бұл ретте ұзартудың жиынтық мерзімі үш жылдан аспауға тиіс.</w:t>
            </w:r>
          </w:p>
          <w:p w14:paraId="415110B2" w14:textId="5EA28B36"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 xml:space="preserve">Қол қойылған инвестициялар туралы келісімдер шеңберінде жалға берілген объектілерді қоспағанда, негізгі шартты және қосымша </w:t>
            </w:r>
            <w:r w:rsidR="007A3046" w:rsidRPr="00DF2130">
              <w:rPr>
                <w:color w:val="000000"/>
                <w:spacing w:val="2"/>
                <w:shd w:val="clear" w:color="auto" w:fill="FFFFFF"/>
                <w:lang w:val="kk-KZ"/>
              </w:rPr>
              <w:lastRenderedPageBreak/>
              <w:t>келісімдерді қоса алғанда, шарттың жалпы қолданылу мерзімі алты жылдан аспауға тиіс.</w:t>
            </w:r>
          </w:p>
          <w:p w14:paraId="5DFA5E72" w14:textId="3EBCB558"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Негізгі шартқа қосымша келісім егер баланс ұстаушы шарт мерзімі аяқталғанға дейін кемінде он жұмыс күні бұрын бас тарту себебін көрсете отырып, жалға берушіге шарттың қолданылу мерзімін ұзартудан жазбаша бас тартуды ұсынбаса, жалға алушының шарттың қолданылу мерзімін ұзарту туралы өтініші негізінде жасалады.</w:t>
            </w:r>
          </w:p>
          <w:p w14:paraId="690616D3" w14:textId="580CF69A"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Жалға алушының шарттың қолданылу мерзімін ұзартуға өтініші объектінің, оны балансында ұстаушының атауы көрсетіле отырып, тізілімнің веб-порталында шарт аяқталғанға дейін он жұмыс күнінен кешіктірілмей электрондық нысанда ресімделеді.</w:t>
            </w:r>
          </w:p>
          <w:p w14:paraId="29A68D92" w14:textId="44A6131D" w:rsidR="007A3046" w:rsidRPr="00DF2130" w:rsidRDefault="0091517C" w:rsidP="007A3046">
            <w:pPr>
              <w:pStyle w:val="a3"/>
              <w:tabs>
                <w:tab w:val="left" w:pos="1134"/>
              </w:tabs>
              <w:jc w:val="both"/>
              <w:rPr>
                <w:color w:val="000000"/>
                <w:spacing w:val="2"/>
                <w:shd w:val="clear" w:color="auto" w:fill="FFFFFF"/>
                <w:lang w:val="kk-KZ"/>
              </w:rPr>
            </w:pPr>
            <w:r>
              <w:rPr>
                <w:color w:val="000000"/>
                <w:spacing w:val="2"/>
                <w:shd w:val="clear" w:color="auto" w:fill="FFFFFF"/>
                <w:lang w:val="kk-KZ"/>
              </w:rPr>
              <w:t xml:space="preserve">       </w:t>
            </w:r>
            <w:r w:rsidR="007A3046" w:rsidRPr="00DF2130">
              <w:rPr>
                <w:color w:val="000000"/>
                <w:spacing w:val="2"/>
                <w:shd w:val="clear" w:color="auto" w:fill="FFFFFF"/>
                <w:lang w:val="kk-KZ"/>
              </w:rPr>
              <w:t>Шартқа қосымша келісім тізілімнің веб-порталында электрондық форматта жасалады және оған жалға беруші мен жалға алушы шарттың қолданылу мерзімі аяқталғанға дейін үш жұмыс күнінен кешіктірмей ЭЦҚ пайдалана отырып қол қояды.</w:t>
            </w:r>
          </w:p>
          <w:p w14:paraId="243BAD4A" w14:textId="7591E99C" w:rsidR="00302CFB" w:rsidRPr="00DF2130" w:rsidRDefault="007A3046" w:rsidP="007A3046">
            <w:pPr>
              <w:ind w:firstLine="312"/>
              <w:jc w:val="both"/>
              <w:rPr>
                <w:rFonts w:eastAsia="Calibri"/>
                <w:sz w:val="24"/>
                <w:szCs w:val="24"/>
                <w:lang w:val="kk-KZ" w:eastAsia="en-US"/>
              </w:rPr>
            </w:pPr>
            <w:r w:rsidRPr="00DF2130">
              <w:rPr>
                <w:color w:val="000000"/>
                <w:spacing w:val="2"/>
                <w:sz w:val="24"/>
                <w:szCs w:val="24"/>
                <w:shd w:val="clear" w:color="auto" w:fill="FFFFFF"/>
                <w:lang w:val="kk-KZ"/>
              </w:rPr>
              <w:t xml:space="preserve">Заңның 74-бабының 7-тармағына сәйкес мемлекеттік мүлікті мүліктік жалдау (жалға алу) шарты Заңның 105, 106, 120 және 145-баптарында және Қазақстан Республикасының өзге де заңдарында тікелей көзделген жағдайларда жалға алушыға жалдауға </w:t>
            </w:r>
            <w:r w:rsidRPr="00DF2130">
              <w:rPr>
                <w:color w:val="000000"/>
                <w:spacing w:val="2"/>
                <w:sz w:val="24"/>
                <w:szCs w:val="24"/>
                <w:shd w:val="clear" w:color="auto" w:fill="FFFFFF"/>
                <w:lang w:val="kk-KZ"/>
              </w:rPr>
              <w:lastRenderedPageBreak/>
              <w:t>(жалға алуға) берілген мемлекеттік мүлікті иеліктен шығару туралы талапты көздеуі мүмкін.</w:t>
            </w:r>
          </w:p>
        </w:tc>
        <w:tc>
          <w:tcPr>
            <w:tcW w:w="4536" w:type="dxa"/>
            <w:shd w:val="clear" w:color="auto" w:fill="auto"/>
          </w:tcPr>
          <w:p w14:paraId="2073A8AE" w14:textId="77777777" w:rsidR="00302CFB" w:rsidRPr="00DF2130" w:rsidRDefault="00FA3108" w:rsidP="00302CFB">
            <w:pPr>
              <w:ind w:right="13"/>
              <w:jc w:val="both"/>
              <w:rPr>
                <w:color w:val="000000"/>
                <w:spacing w:val="2"/>
                <w:sz w:val="24"/>
                <w:szCs w:val="24"/>
                <w:shd w:val="clear" w:color="auto" w:fill="FFFFFF"/>
                <w:lang w:val="kk-KZ"/>
              </w:rPr>
            </w:pPr>
            <w:r w:rsidRPr="00DF2130">
              <w:rPr>
                <w:rStyle w:val="anegp0gi0b9av8jahpyh"/>
                <w:sz w:val="24"/>
                <w:szCs w:val="24"/>
                <w:lang w:val="kk-KZ"/>
              </w:rPr>
              <w:lastRenderedPageBreak/>
              <w:t>Инвестициялық</w:t>
            </w:r>
            <w:r w:rsidRPr="00DF2130">
              <w:rPr>
                <w:sz w:val="24"/>
                <w:szCs w:val="24"/>
                <w:lang w:val="kk-KZ"/>
              </w:rPr>
              <w:t xml:space="preserve"> </w:t>
            </w:r>
            <w:r w:rsidRPr="00DF2130">
              <w:rPr>
                <w:rStyle w:val="anegp0gi0b9av8jahpyh"/>
                <w:sz w:val="24"/>
                <w:szCs w:val="24"/>
                <w:lang w:val="kk-KZ"/>
              </w:rPr>
              <w:t>жобалар</w:t>
            </w:r>
            <w:r w:rsidRPr="00DF2130">
              <w:rPr>
                <w:sz w:val="24"/>
                <w:szCs w:val="24"/>
                <w:lang w:val="kk-KZ"/>
              </w:rPr>
              <w:t xml:space="preserve"> </w:t>
            </w:r>
            <w:r w:rsidRPr="00DF2130">
              <w:rPr>
                <w:rStyle w:val="anegp0gi0b9av8jahpyh"/>
                <w:sz w:val="24"/>
                <w:szCs w:val="24"/>
                <w:lang w:val="kk-KZ"/>
              </w:rPr>
              <w:t>үшін</w:t>
            </w:r>
            <w:r w:rsidRPr="00DF2130">
              <w:rPr>
                <w:sz w:val="24"/>
                <w:szCs w:val="24"/>
                <w:lang w:val="kk-KZ"/>
              </w:rPr>
              <w:t xml:space="preserve"> </w:t>
            </w:r>
            <w:r w:rsidRPr="00DF2130">
              <w:rPr>
                <w:rStyle w:val="anegp0gi0b9av8jahpyh"/>
                <w:sz w:val="24"/>
                <w:szCs w:val="24"/>
                <w:lang w:val="kk-KZ"/>
              </w:rPr>
              <w:t>қолайлы</w:t>
            </w:r>
            <w:r w:rsidRPr="00DF2130">
              <w:rPr>
                <w:sz w:val="24"/>
                <w:szCs w:val="24"/>
                <w:lang w:val="kk-KZ"/>
              </w:rPr>
              <w:t xml:space="preserve"> </w:t>
            </w:r>
            <w:r w:rsidRPr="00DF2130">
              <w:rPr>
                <w:rStyle w:val="anegp0gi0b9av8jahpyh"/>
                <w:sz w:val="24"/>
                <w:szCs w:val="24"/>
                <w:lang w:val="kk-KZ"/>
              </w:rPr>
              <w:t>жағдайлар</w:t>
            </w:r>
            <w:r w:rsidRPr="00DF2130">
              <w:rPr>
                <w:sz w:val="24"/>
                <w:szCs w:val="24"/>
                <w:lang w:val="kk-KZ"/>
              </w:rPr>
              <w:t xml:space="preserve"> </w:t>
            </w:r>
            <w:r w:rsidRPr="00DF2130">
              <w:rPr>
                <w:rStyle w:val="anegp0gi0b9av8jahpyh"/>
                <w:sz w:val="24"/>
                <w:szCs w:val="24"/>
                <w:lang w:val="kk-KZ"/>
              </w:rPr>
              <w:t>жасау</w:t>
            </w:r>
            <w:r w:rsidRPr="00DF2130">
              <w:rPr>
                <w:sz w:val="24"/>
                <w:szCs w:val="24"/>
                <w:lang w:val="kk-KZ"/>
              </w:rPr>
              <w:t xml:space="preserve"> </w:t>
            </w:r>
            <w:r w:rsidRPr="00DF2130">
              <w:rPr>
                <w:rStyle w:val="anegp0gi0b9av8jahpyh"/>
                <w:sz w:val="24"/>
                <w:szCs w:val="24"/>
                <w:lang w:val="kk-KZ"/>
              </w:rPr>
              <w:t>мақсатында.</w:t>
            </w:r>
          </w:p>
        </w:tc>
      </w:tr>
    </w:tbl>
    <w:p w14:paraId="73661A58" w14:textId="77777777" w:rsidR="00C62DDD" w:rsidRPr="00437591" w:rsidRDefault="00C62DDD" w:rsidP="00672D46">
      <w:pPr>
        <w:rPr>
          <w:lang w:val="kk-KZ"/>
        </w:rPr>
      </w:pPr>
    </w:p>
    <w:sectPr w:rsidR="00C62DDD" w:rsidRPr="00437591" w:rsidSect="00A2614B">
      <w:head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992AA" w14:textId="77777777" w:rsidR="00D562D2" w:rsidRDefault="00D562D2" w:rsidP="009245D5">
      <w:r>
        <w:separator/>
      </w:r>
    </w:p>
  </w:endnote>
  <w:endnote w:type="continuationSeparator" w:id="0">
    <w:p w14:paraId="501CFD94" w14:textId="77777777" w:rsidR="00D562D2" w:rsidRDefault="00D562D2" w:rsidP="0092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9AC5" w14:textId="77777777" w:rsidR="00D562D2" w:rsidRDefault="00D562D2" w:rsidP="009245D5">
      <w:r>
        <w:separator/>
      </w:r>
    </w:p>
  </w:footnote>
  <w:footnote w:type="continuationSeparator" w:id="0">
    <w:p w14:paraId="5DE60005" w14:textId="77777777" w:rsidR="00D562D2" w:rsidRDefault="00D562D2" w:rsidP="00924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34421"/>
      <w:docPartObj>
        <w:docPartGallery w:val="Page Numbers (Top of Page)"/>
        <w:docPartUnique/>
      </w:docPartObj>
    </w:sdtPr>
    <w:sdtEndPr/>
    <w:sdtContent>
      <w:p w14:paraId="43DCE823" w14:textId="77777777" w:rsidR="00455222" w:rsidRDefault="00455222">
        <w:pPr>
          <w:pStyle w:val="a7"/>
          <w:jc w:val="center"/>
        </w:pPr>
        <w:r>
          <w:fldChar w:fldCharType="begin"/>
        </w:r>
        <w:r>
          <w:instrText>PAGE   \* MERGEFORMAT</w:instrText>
        </w:r>
        <w:r>
          <w:fldChar w:fldCharType="separate"/>
        </w:r>
        <w:r w:rsidR="00BC05B3">
          <w:rPr>
            <w:noProof/>
          </w:rPr>
          <w:t>3</w:t>
        </w:r>
        <w:r>
          <w:fldChar w:fldCharType="end"/>
        </w:r>
      </w:p>
    </w:sdtContent>
  </w:sdt>
  <w:p w14:paraId="0CC26594" w14:textId="77777777" w:rsidR="00455222" w:rsidRDefault="00455222">
    <w:pPr>
      <w:pStyle w:val="a7"/>
    </w:pPr>
  </w:p>
  <w:p w14:paraId="18BF9098" w14:textId="77777777" w:rsidR="003D52A9" w:rsidRDefault="00D562D2">
    <w:pPr>
      <w:pStyle w:val="a3"/>
    </w:pPr>
    <w:r>
      <w:rPr>
        <w:noProof/>
      </w:rPr>
      <w:pict w14:anchorId="24B6A2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E0AB1"/>
    <w:multiLevelType w:val="hybridMultilevel"/>
    <w:tmpl w:val="9C68E25A"/>
    <w:lvl w:ilvl="0" w:tplc="27D8DF2E">
      <w:start w:val="1"/>
      <w:numFmt w:val="decimal"/>
      <w:lvlText w:val="%1."/>
      <w:lvlJc w:val="left"/>
      <w:pPr>
        <w:ind w:left="546" w:hanging="360"/>
      </w:pPr>
      <w:rPr>
        <w:rFonts w:hint="default"/>
        <w:b w:val="0"/>
      </w:rPr>
    </w:lvl>
    <w:lvl w:ilvl="1" w:tplc="04190019" w:tentative="1">
      <w:start w:val="1"/>
      <w:numFmt w:val="lowerLetter"/>
      <w:lvlText w:val="%2."/>
      <w:lvlJc w:val="left"/>
      <w:pPr>
        <w:ind w:left="1266" w:hanging="360"/>
      </w:pPr>
    </w:lvl>
    <w:lvl w:ilvl="2" w:tplc="0419001B" w:tentative="1">
      <w:start w:val="1"/>
      <w:numFmt w:val="lowerRoman"/>
      <w:lvlText w:val="%3."/>
      <w:lvlJc w:val="right"/>
      <w:pPr>
        <w:ind w:left="1986" w:hanging="180"/>
      </w:pPr>
    </w:lvl>
    <w:lvl w:ilvl="3" w:tplc="0419000F" w:tentative="1">
      <w:start w:val="1"/>
      <w:numFmt w:val="decimal"/>
      <w:lvlText w:val="%4."/>
      <w:lvlJc w:val="left"/>
      <w:pPr>
        <w:ind w:left="2706" w:hanging="360"/>
      </w:pPr>
    </w:lvl>
    <w:lvl w:ilvl="4" w:tplc="04190019" w:tentative="1">
      <w:start w:val="1"/>
      <w:numFmt w:val="lowerLetter"/>
      <w:lvlText w:val="%5."/>
      <w:lvlJc w:val="left"/>
      <w:pPr>
        <w:ind w:left="3426" w:hanging="360"/>
      </w:pPr>
    </w:lvl>
    <w:lvl w:ilvl="5" w:tplc="0419001B" w:tentative="1">
      <w:start w:val="1"/>
      <w:numFmt w:val="lowerRoman"/>
      <w:lvlText w:val="%6."/>
      <w:lvlJc w:val="right"/>
      <w:pPr>
        <w:ind w:left="4146" w:hanging="180"/>
      </w:pPr>
    </w:lvl>
    <w:lvl w:ilvl="6" w:tplc="0419000F" w:tentative="1">
      <w:start w:val="1"/>
      <w:numFmt w:val="decimal"/>
      <w:lvlText w:val="%7."/>
      <w:lvlJc w:val="left"/>
      <w:pPr>
        <w:ind w:left="4866" w:hanging="360"/>
      </w:pPr>
    </w:lvl>
    <w:lvl w:ilvl="7" w:tplc="04190019" w:tentative="1">
      <w:start w:val="1"/>
      <w:numFmt w:val="lowerLetter"/>
      <w:lvlText w:val="%8."/>
      <w:lvlJc w:val="left"/>
      <w:pPr>
        <w:ind w:left="5586" w:hanging="360"/>
      </w:pPr>
    </w:lvl>
    <w:lvl w:ilvl="8" w:tplc="0419001B" w:tentative="1">
      <w:start w:val="1"/>
      <w:numFmt w:val="lowerRoman"/>
      <w:lvlText w:val="%9."/>
      <w:lvlJc w:val="right"/>
      <w:pPr>
        <w:ind w:left="63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D18"/>
    <w:rsid w:val="00002F5A"/>
    <w:rsid w:val="00003D50"/>
    <w:rsid w:val="00004F98"/>
    <w:rsid w:val="0000592B"/>
    <w:rsid w:val="00005DD2"/>
    <w:rsid w:val="00007DBE"/>
    <w:rsid w:val="00007FA2"/>
    <w:rsid w:val="00010751"/>
    <w:rsid w:val="000115A3"/>
    <w:rsid w:val="000116CA"/>
    <w:rsid w:val="000140DA"/>
    <w:rsid w:val="00016C89"/>
    <w:rsid w:val="00020CBA"/>
    <w:rsid w:val="00023139"/>
    <w:rsid w:val="00023497"/>
    <w:rsid w:val="00024E47"/>
    <w:rsid w:val="0002708C"/>
    <w:rsid w:val="00027F09"/>
    <w:rsid w:val="00027FC8"/>
    <w:rsid w:val="00032ABA"/>
    <w:rsid w:val="00036668"/>
    <w:rsid w:val="00037128"/>
    <w:rsid w:val="000433FB"/>
    <w:rsid w:val="00044CA1"/>
    <w:rsid w:val="00047A3C"/>
    <w:rsid w:val="0005117D"/>
    <w:rsid w:val="000511A0"/>
    <w:rsid w:val="0005246E"/>
    <w:rsid w:val="0005367A"/>
    <w:rsid w:val="00054D3E"/>
    <w:rsid w:val="00055599"/>
    <w:rsid w:val="00055B45"/>
    <w:rsid w:val="000578AB"/>
    <w:rsid w:val="00063AA6"/>
    <w:rsid w:val="00064BA1"/>
    <w:rsid w:val="0006758D"/>
    <w:rsid w:val="0007032D"/>
    <w:rsid w:val="00070E52"/>
    <w:rsid w:val="00070FC3"/>
    <w:rsid w:val="0007644B"/>
    <w:rsid w:val="0008137B"/>
    <w:rsid w:val="00084ACE"/>
    <w:rsid w:val="00085B1C"/>
    <w:rsid w:val="0009044C"/>
    <w:rsid w:val="000924C4"/>
    <w:rsid w:val="00094E4E"/>
    <w:rsid w:val="00096949"/>
    <w:rsid w:val="00096B74"/>
    <w:rsid w:val="00097EDD"/>
    <w:rsid w:val="000A1678"/>
    <w:rsid w:val="000A3C82"/>
    <w:rsid w:val="000A472B"/>
    <w:rsid w:val="000B121F"/>
    <w:rsid w:val="000B1D17"/>
    <w:rsid w:val="000B2BB7"/>
    <w:rsid w:val="000B3C83"/>
    <w:rsid w:val="000B3F1A"/>
    <w:rsid w:val="000B79AB"/>
    <w:rsid w:val="000B7E9F"/>
    <w:rsid w:val="000B7F20"/>
    <w:rsid w:val="000C03FC"/>
    <w:rsid w:val="000C2020"/>
    <w:rsid w:val="000C2B59"/>
    <w:rsid w:val="000C3231"/>
    <w:rsid w:val="000C39C9"/>
    <w:rsid w:val="000C4A61"/>
    <w:rsid w:val="000C4A8E"/>
    <w:rsid w:val="000C5D96"/>
    <w:rsid w:val="000C5E24"/>
    <w:rsid w:val="000C6B63"/>
    <w:rsid w:val="000C7B78"/>
    <w:rsid w:val="000C7FD9"/>
    <w:rsid w:val="000D2311"/>
    <w:rsid w:val="000D4AA5"/>
    <w:rsid w:val="000D5054"/>
    <w:rsid w:val="000E5D9A"/>
    <w:rsid w:val="000E717D"/>
    <w:rsid w:val="000E7813"/>
    <w:rsid w:val="000F2BE5"/>
    <w:rsid w:val="000F3D18"/>
    <w:rsid w:val="000F5D0F"/>
    <w:rsid w:val="000F72F9"/>
    <w:rsid w:val="0010136C"/>
    <w:rsid w:val="00103A46"/>
    <w:rsid w:val="00104F9D"/>
    <w:rsid w:val="0010575C"/>
    <w:rsid w:val="0010687E"/>
    <w:rsid w:val="00110EC0"/>
    <w:rsid w:val="00111FBE"/>
    <w:rsid w:val="00112D64"/>
    <w:rsid w:val="001146A8"/>
    <w:rsid w:val="001148FC"/>
    <w:rsid w:val="00114BCD"/>
    <w:rsid w:val="001167FF"/>
    <w:rsid w:val="00117984"/>
    <w:rsid w:val="00120E27"/>
    <w:rsid w:val="001215EB"/>
    <w:rsid w:val="00124209"/>
    <w:rsid w:val="00124936"/>
    <w:rsid w:val="00124E9A"/>
    <w:rsid w:val="00126805"/>
    <w:rsid w:val="00126A18"/>
    <w:rsid w:val="00127463"/>
    <w:rsid w:val="0012779B"/>
    <w:rsid w:val="00130672"/>
    <w:rsid w:val="00132035"/>
    <w:rsid w:val="0013581A"/>
    <w:rsid w:val="00137812"/>
    <w:rsid w:val="00137B89"/>
    <w:rsid w:val="001416F8"/>
    <w:rsid w:val="001447BB"/>
    <w:rsid w:val="00144C03"/>
    <w:rsid w:val="001466AE"/>
    <w:rsid w:val="00147E89"/>
    <w:rsid w:val="0015136F"/>
    <w:rsid w:val="00152313"/>
    <w:rsid w:val="00154A93"/>
    <w:rsid w:val="00155613"/>
    <w:rsid w:val="0016068F"/>
    <w:rsid w:val="00160DC8"/>
    <w:rsid w:val="00162CE6"/>
    <w:rsid w:val="00162E61"/>
    <w:rsid w:val="0016323C"/>
    <w:rsid w:val="0016473F"/>
    <w:rsid w:val="00170256"/>
    <w:rsid w:val="0017033B"/>
    <w:rsid w:val="0017231F"/>
    <w:rsid w:val="00172878"/>
    <w:rsid w:val="0017357A"/>
    <w:rsid w:val="001740D3"/>
    <w:rsid w:val="00174438"/>
    <w:rsid w:val="001774C8"/>
    <w:rsid w:val="001815D7"/>
    <w:rsid w:val="00183471"/>
    <w:rsid w:val="001868D9"/>
    <w:rsid w:val="00187678"/>
    <w:rsid w:val="0019097E"/>
    <w:rsid w:val="001919AC"/>
    <w:rsid w:val="00193A9E"/>
    <w:rsid w:val="00196337"/>
    <w:rsid w:val="00196A7F"/>
    <w:rsid w:val="001A0381"/>
    <w:rsid w:val="001A0594"/>
    <w:rsid w:val="001A0AEB"/>
    <w:rsid w:val="001A0E7D"/>
    <w:rsid w:val="001A0E7F"/>
    <w:rsid w:val="001A110B"/>
    <w:rsid w:val="001A125C"/>
    <w:rsid w:val="001A5202"/>
    <w:rsid w:val="001B2C56"/>
    <w:rsid w:val="001B450D"/>
    <w:rsid w:val="001B6767"/>
    <w:rsid w:val="001C0C14"/>
    <w:rsid w:val="001C264E"/>
    <w:rsid w:val="001C7ADF"/>
    <w:rsid w:val="001D137C"/>
    <w:rsid w:val="001D6100"/>
    <w:rsid w:val="001D6EE9"/>
    <w:rsid w:val="001E1869"/>
    <w:rsid w:val="001E18D6"/>
    <w:rsid w:val="001E4A9E"/>
    <w:rsid w:val="001E4EB7"/>
    <w:rsid w:val="001E579F"/>
    <w:rsid w:val="001E59CE"/>
    <w:rsid w:val="001E6C6D"/>
    <w:rsid w:val="001E7542"/>
    <w:rsid w:val="001F2F7A"/>
    <w:rsid w:val="001F3BBC"/>
    <w:rsid w:val="001F4C9A"/>
    <w:rsid w:val="001F70A0"/>
    <w:rsid w:val="001F78DE"/>
    <w:rsid w:val="0020017E"/>
    <w:rsid w:val="00200FFD"/>
    <w:rsid w:val="00201E0D"/>
    <w:rsid w:val="002042D2"/>
    <w:rsid w:val="0020489B"/>
    <w:rsid w:val="00207B3C"/>
    <w:rsid w:val="002105DB"/>
    <w:rsid w:val="00213221"/>
    <w:rsid w:val="00214C87"/>
    <w:rsid w:val="00214E6C"/>
    <w:rsid w:val="00217CF3"/>
    <w:rsid w:val="002203E2"/>
    <w:rsid w:val="002210FF"/>
    <w:rsid w:val="002220AD"/>
    <w:rsid w:val="0022222A"/>
    <w:rsid w:val="00222CF8"/>
    <w:rsid w:val="002236AC"/>
    <w:rsid w:val="00223A77"/>
    <w:rsid w:val="00225E5D"/>
    <w:rsid w:val="00227B2D"/>
    <w:rsid w:val="00230F7A"/>
    <w:rsid w:val="002327F9"/>
    <w:rsid w:val="00232F93"/>
    <w:rsid w:val="0023400D"/>
    <w:rsid w:val="002362DC"/>
    <w:rsid w:val="002370EF"/>
    <w:rsid w:val="002406E5"/>
    <w:rsid w:val="00240813"/>
    <w:rsid w:val="00240DD3"/>
    <w:rsid w:val="00241967"/>
    <w:rsid w:val="002424D0"/>
    <w:rsid w:val="00242F78"/>
    <w:rsid w:val="00244B28"/>
    <w:rsid w:val="00246A46"/>
    <w:rsid w:val="00246B3F"/>
    <w:rsid w:val="00247FB7"/>
    <w:rsid w:val="0025055B"/>
    <w:rsid w:val="00251748"/>
    <w:rsid w:val="00252DD8"/>
    <w:rsid w:val="0025747D"/>
    <w:rsid w:val="002575B7"/>
    <w:rsid w:val="002600D8"/>
    <w:rsid w:val="00260E77"/>
    <w:rsid w:val="00261BA5"/>
    <w:rsid w:val="0026757B"/>
    <w:rsid w:val="00267A2F"/>
    <w:rsid w:val="00271BBD"/>
    <w:rsid w:val="00272656"/>
    <w:rsid w:val="00272C8D"/>
    <w:rsid w:val="0027355A"/>
    <w:rsid w:val="00274513"/>
    <w:rsid w:val="00276675"/>
    <w:rsid w:val="00276973"/>
    <w:rsid w:val="00276F46"/>
    <w:rsid w:val="00290228"/>
    <w:rsid w:val="0029049B"/>
    <w:rsid w:val="002905A1"/>
    <w:rsid w:val="0029145E"/>
    <w:rsid w:val="002915BF"/>
    <w:rsid w:val="00292AF8"/>
    <w:rsid w:val="0029313D"/>
    <w:rsid w:val="00293368"/>
    <w:rsid w:val="002945C6"/>
    <w:rsid w:val="00295D26"/>
    <w:rsid w:val="002A26EB"/>
    <w:rsid w:val="002A395D"/>
    <w:rsid w:val="002A3ED4"/>
    <w:rsid w:val="002A503F"/>
    <w:rsid w:val="002B03EA"/>
    <w:rsid w:val="002B04D1"/>
    <w:rsid w:val="002B2BC2"/>
    <w:rsid w:val="002B3FEC"/>
    <w:rsid w:val="002B42F4"/>
    <w:rsid w:val="002B48A8"/>
    <w:rsid w:val="002B5ABD"/>
    <w:rsid w:val="002C0BBC"/>
    <w:rsid w:val="002C0DCC"/>
    <w:rsid w:val="002C1DA0"/>
    <w:rsid w:val="002C3886"/>
    <w:rsid w:val="002C6AFD"/>
    <w:rsid w:val="002C7951"/>
    <w:rsid w:val="002D3AAD"/>
    <w:rsid w:val="002D64DD"/>
    <w:rsid w:val="002D729D"/>
    <w:rsid w:val="002D758A"/>
    <w:rsid w:val="002E10BA"/>
    <w:rsid w:val="002E3AA6"/>
    <w:rsid w:val="002E424B"/>
    <w:rsid w:val="002E585E"/>
    <w:rsid w:val="002E5C81"/>
    <w:rsid w:val="002F0AA0"/>
    <w:rsid w:val="002F2064"/>
    <w:rsid w:val="002F4D36"/>
    <w:rsid w:val="0030069C"/>
    <w:rsid w:val="00301B1F"/>
    <w:rsid w:val="00302A7D"/>
    <w:rsid w:val="00302CFB"/>
    <w:rsid w:val="0031002F"/>
    <w:rsid w:val="003102DA"/>
    <w:rsid w:val="0031088F"/>
    <w:rsid w:val="00312A16"/>
    <w:rsid w:val="00315B83"/>
    <w:rsid w:val="00315E20"/>
    <w:rsid w:val="00316114"/>
    <w:rsid w:val="00323393"/>
    <w:rsid w:val="003239C3"/>
    <w:rsid w:val="003262C9"/>
    <w:rsid w:val="00327D4D"/>
    <w:rsid w:val="00331C11"/>
    <w:rsid w:val="00333209"/>
    <w:rsid w:val="00334E43"/>
    <w:rsid w:val="0033695C"/>
    <w:rsid w:val="00341665"/>
    <w:rsid w:val="003425AC"/>
    <w:rsid w:val="00343B54"/>
    <w:rsid w:val="00343E15"/>
    <w:rsid w:val="00344457"/>
    <w:rsid w:val="00344C71"/>
    <w:rsid w:val="003457E9"/>
    <w:rsid w:val="00345800"/>
    <w:rsid w:val="00345C7E"/>
    <w:rsid w:val="00352482"/>
    <w:rsid w:val="00353720"/>
    <w:rsid w:val="003560D4"/>
    <w:rsid w:val="00360529"/>
    <w:rsid w:val="00363048"/>
    <w:rsid w:val="0036378B"/>
    <w:rsid w:val="00364679"/>
    <w:rsid w:val="00365253"/>
    <w:rsid w:val="00365910"/>
    <w:rsid w:val="00365940"/>
    <w:rsid w:val="003670A6"/>
    <w:rsid w:val="003707F7"/>
    <w:rsid w:val="003713B3"/>
    <w:rsid w:val="00373306"/>
    <w:rsid w:val="003833B7"/>
    <w:rsid w:val="003873D5"/>
    <w:rsid w:val="003923D1"/>
    <w:rsid w:val="0039240D"/>
    <w:rsid w:val="00395027"/>
    <w:rsid w:val="00395DB8"/>
    <w:rsid w:val="00396144"/>
    <w:rsid w:val="003B0941"/>
    <w:rsid w:val="003B1525"/>
    <w:rsid w:val="003B2E66"/>
    <w:rsid w:val="003B5F17"/>
    <w:rsid w:val="003C0800"/>
    <w:rsid w:val="003C1AC9"/>
    <w:rsid w:val="003C2745"/>
    <w:rsid w:val="003C28A8"/>
    <w:rsid w:val="003C3530"/>
    <w:rsid w:val="003C35B2"/>
    <w:rsid w:val="003C54D5"/>
    <w:rsid w:val="003C7CC7"/>
    <w:rsid w:val="003D0429"/>
    <w:rsid w:val="003D1970"/>
    <w:rsid w:val="003D3187"/>
    <w:rsid w:val="003D55C2"/>
    <w:rsid w:val="003D7BFF"/>
    <w:rsid w:val="003E0823"/>
    <w:rsid w:val="003E0C93"/>
    <w:rsid w:val="003E24F0"/>
    <w:rsid w:val="003E45E6"/>
    <w:rsid w:val="003E4614"/>
    <w:rsid w:val="003E50E8"/>
    <w:rsid w:val="003E5920"/>
    <w:rsid w:val="003E64EB"/>
    <w:rsid w:val="003F0108"/>
    <w:rsid w:val="003F0A95"/>
    <w:rsid w:val="003F14B7"/>
    <w:rsid w:val="003F1AA9"/>
    <w:rsid w:val="003F3B0F"/>
    <w:rsid w:val="003F603A"/>
    <w:rsid w:val="003F6B39"/>
    <w:rsid w:val="00401116"/>
    <w:rsid w:val="00401933"/>
    <w:rsid w:val="00401FF4"/>
    <w:rsid w:val="00402F44"/>
    <w:rsid w:val="0040449C"/>
    <w:rsid w:val="00405376"/>
    <w:rsid w:val="00406598"/>
    <w:rsid w:val="004065AB"/>
    <w:rsid w:val="004106A4"/>
    <w:rsid w:val="00411161"/>
    <w:rsid w:val="00413FF6"/>
    <w:rsid w:val="0042078A"/>
    <w:rsid w:val="004223A4"/>
    <w:rsid w:val="0042581A"/>
    <w:rsid w:val="00426632"/>
    <w:rsid w:val="004267E5"/>
    <w:rsid w:val="00426829"/>
    <w:rsid w:val="0043020C"/>
    <w:rsid w:val="0043109C"/>
    <w:rsid w:val="00432E55"/>
    <w:rsid w:val="00433AE9"/>
    <w:rsid w:val="00435301"/>
    <w:rsid w:val="00436E20"/>
    <w:rsid w:val="00437591"/>
    <w:rsid w:val="004402C3"/>
    <w:rsid w:val="004406E4"/>
    <w:rsid w:val="00440C68"/>
    <w:rsid w:val="0044537C"/>
    <w:rsid w:val="00452FB0"/>
    <w:rsid w:val="00453EB8"/>
    <w:rsid w:val="00455222"/>
    <w:rsid w:val="004564F9"/>
    <w:rsid w:val="00456A74"/>
    <w:rsid w:val="00457986"/>
    <w:rsid w:val="004706F6"/>
    <w:rsid w:val="00471866"/>
    <w:rsid w:val="00472661"/>
    <w:rsid w:val="004740BF"/>
    <w:rsid w:val="00474521"/>
    <w:rsid w:val="00474E07"/>
    <w:rsid w:val="00480F48"/>
    <w:rsid w:val="004817F1"/>
    <w:rsid w:val="00482014"/>
    <w:rsid w:val="004827E8"/>
    <w:rsid w:val="004828EE"/>
    <w:rsid w:val="00483B7E"/>
    <w:rsid w:val="004865D7"/>
    <w:rsid w:val="00487F5F"/>
    <w:rsid w:val="004937EC"/>
    <w:rsid w:val="00493B0F"/>
    <w:rsid w:val="004958A7"/>
    <w:rsid w:val="00495EDE"/>
    <w:rsid w:val="00496BDE"/>
    <w:rsid w:val="00497956"/>
    <w:rsid w:val="00497D90"/>
    <w:rsid w:val="004A263A"/>
    <w:rsid w:val="004A2BA3"/>
    <w:rsid w:val="004A35A1"/>
    <w:rsid w:val="004A4E51"/>
    <w:rsid w:val="004A50EC"/>
    <w:rsid w:val="004A67D6"/>
    <w:rsid w:val="004A6B99"/>
    <w:rsid w:val="004A7DD9"/>
    <w:rsid w:val="004B1F7F"/>
    <w:rsid w:val="004B3385"/>
    <w:rsid w:val="004B3E35"/>
    <w:rsid w:val="004B4F34"/>
    <w:rsid w:val="004B78AB"/>
    <w:rsid w:val="004B7958"/>
    <w:rsid w:val="004B7BF3"/>
    <w:rsid w:val="004B7C39"/>
    <w:rsid w:val="004C3133"/>
    <w:rsid w:val="004C4171"/>
    <w:rsid w:val="004C41E3"/>
    <w:rsid w:val="004D02E9"/>
    <w:rsid w:val="004D044C"/>
    <w:rsid w:val="004D0D7A"/>
    <w:rsid w:val="004D0DA6"/>
    <w:rsid w:val="004D0FF4"/>
    <w:rsid w:val="004D12A0"/>
    <w:rsid w:val="004D16EC"/>
    <w:rsid w:val="004D28EB"/>
    <w:rsid w:val="004D4CDE"/>
    <w:rsid w:val="004D6788"/>
    <w:rsid w:val="004E0A8B"/>
    <w:rsid w:val="004E289A"/>
    <w:rsid w:val="004E308E"/>
    <w:rsid w:val="004E4689"/>
    <w:rsid w:val="004E5713"/>
    <w:rsid w:val="004E6E33"/>
    <w:rsid w:val="004E7DC6"/>
    <w:rsid w:val="004F10B3"/>
    <w:rsid w:val="004F63D9"/>
    <w:rsid w:val="004F669C"/>
    <w:rsid w:val="004F71C8"/>
    <w:rsid w:val="004F73AD"/>
    <w:rsid w:val="00503A94"/>
    <w:rsid w:val="00503B22"/>
    <w:rsid w:val="0050409F"/>
    <w:rsid w:val="005045D0"/>
    <w:rsid w:val="00504D39"/>
    <w:rsid w:val="00505CF5"/>
    <w:rsid w:val="00506697"/>
    <w:rsid w:val="005074AF"/>
    <w:rsid w:val="0051251C"/>
    <w:rsid w:val="005152FA"/>
    <w:rsid w:val="00516783"/>
    <w:rsid w:val="00516E57"/>
    <w:rsid w:val="00522F4F"/>
    <w:rsid w:val="00524C37"/>
    <w:rsid w:val="005258E1"/>
    <w:rsid w:val="00526C7D"/>
    <w:rsid w:val="00527DC9"/>
    <w:rsid w:val="005302DD"/>
    <w:rsid w:val="00532E54"/>
    <w:rsid w:val="00534466"/>
    <w:rsid w:val="00536D0B"/>
    <w:rsid w:val="00542002"/>
    <w:rsid w:val="00547530"/>
    <w:rsid w:val="00552480"/>
    <w:rsid w:val="00553CEB"/>
    <w:rsid w:val="00553E8A"/>
    <w:rsid w:val="005570A2"/>
    <w:rsid w:val="00557E08"/>
    <w:rsid w:val="00560B62"/>
    <w:rsid w:val="00560EEC"/>
    <w:rsid w:val="00561396"/>
    <w:rsid w:val="00563B4C"/>
    <w:rsid w:val="00563C45"/>
    <w:rsid w:val="0056419B"/>
    <w:rsid w:val="00565369"/>
    <w:rsid w:val="00567683"/>
    <w:rsid w:val="00567F2C"/>
    <w:rsid w:val="00571E32"/>
    <w:rsid w:val="0057298A"/>
    <w:rsid w:val="00572FCF"/>
    <w:rsid w:val="0057310E"/>
    <w:rsid w:val="005763A3"/>
    <w:rsid w:val="005769A5"/>
    <w:rsid w:val="005770A6"/>
    <w:rsid w:val="00577367"/>
    <w:rsid w:val="00582908"/>
    <w:rsid w:val="0058437C"/>
    <w:rsid w:val="005907AF"/>
    <w:rsid w:val="005909C1"/>
    <w:rsid w:val="005917F1"/>
    <w:rsid w:val="0059199F"/>
    <w:rsid w:val="00595585"/>
    <w:rsid w:val="005A1C0D"/>
    <w:rsid w:val="005A214F"/>
    <w:rsid w:val="005A6DBE"/>
    <w:rsid w:val="005A7289"/>
    <w:rsid w:val="005B1E06"/>
    <w:rsid w:val="005B62B1"/>
    <w:rsid w:val="005B6986"/>
    <w:rsid w:val="005B74AE"/>
    <w:rsid w:val="005B7866"/>
    <w:rsid w:val="005B7E56"/>
    <w:rsid w:val="005C0254"/>
    <w:rsid w:val="005C0E7E"/>
    <w:rsid w:val="005C5FF6"/>
    <w:rsid w:val="005D0D9C"/>
    <w:rsid w:val="005D106B"/>
    <w:rsid w:val="005D1221"/>
    <w:rsid w:val="005D17CC"/>
    <w:rsid w:val="005D2839"/>
    <w:rsid w:val="005D385A"/>
    <w:rsid w:val="005D5397"/>
    <w:rsid w:val="005D53BE"/>
    <w:rsid w:val="005D5F6B"/>
    <w:rsid w:val="005E4A46"/>
    <w:rsid w:val="005E6A32"/>
    <w:rsid w:val="005E7FD5"/>
    <w:rsid w:val="005F12EC"/>
    <w:rsid w:val="005F1B3E"/>
    <w:rsid w:val="005F2E88"/>
    <w:rsid w:val="00600D62"/>
    <w:rsid w:val="00602751"/>
    <w:rsid w:val="0060428B"/>
    <w:rsid w:val="00604F0F"/>
    <w:rsid w:val="006141C2"/>
    <w:rsid w:val="006154F8"/>
    <w:rsid w:val="006158CC"/>
    <w:rsid w:val="00621F41"/>
    <w:rsid w:val="006238DF"/>
    <w:rsid w:val="00625EBA"/>
    <w:rsid w:val="00626186"/>
    <w:rsid w:val="00630BAD"/>
    <w:rsid w:val="00630E4C"/>
    <w:rsid w:val="0063305A"/>
    <w:rsid w:val="00633735"/>
    <w:rsid w:val="00634BD2"/>
    <w:rsid w:val="00635F55"/>
    <w:rsid w:val="00636FA2"/>
    <w:rsid w:val="0064023F"/>
    <w:rsid w:val="00641CCF"/>
    <w:rsid w:val="00643035"/>
    <w:rsid w:val="00647D29"/>
    <w:rsid w:val="00652117"/>
    <w:rsid w:val="00654F8A"/>
    <w:rsid w:val="00656925"/>
    <w:rsid w:val="00657F0F"/>
    <w:rsid w:val="006614EF"/>
    <w:rsid w:val="006634C9"/>
    <w:rsid w:val="00663A2A"/>
    <w:rsid w:val="00664A07"/>
    <w:rsid w:val="00665321"/>
    <w:rsid w:val="00667B7F"/>
    <w:rsid w:val="00667D35"/>
    <w:rsid w:val="00670721"/>
    <w:rsid w:val="00672B12"/>
    <w:rsid w:val="00672D46"/>
    <w:rsid w:val="00677C47"/>
    <w:rsid w:val="00677D02"/>
    <w:rsid w:val="00680F82"/>
    <w:rsid w:val="006821E5"/>
    <w:rsid w:val="00685560"/>
    <w:rsid w:val="00685954"/>
    <w:rsid w:val="00691555"/>
    <w:rsid w:val="0069455C"/>
    <w:rsid w:val="00695B23"/>
    <w:rsid w:val="0069683E"/>
    <w:rsid w:val="006A055A"/>
    <w:rsid w:val="006A10AD"/>
    <w:rsid w:val="006A3381"/>
    <w:rsid w:val="006A3814"/>
    <w:rsid w:val="006A5F3B"/>
    <w:rsid w:val="006A7100"/>
    <w:rsid w:val="006B3F49"/>
    <w:rsid w:val="006B56D6"/>
    <w:rsid w:val="006B608E"/>
    <w:rsid w:val="006B6D5E"/>
    <w:rsid w:val="006B6ECB"/>
    <w:rsid w:val="006B72AA"/>
    <w:rsid w:val="006B73C4"/>
    <w:rsid w:val="006C36B8"/>
    <w:rsid w:val="006C3FE3"/>
    <w:rsid w:val="006C5F0C"/>
    <w:rsid w:val="006D0CC8"/>
    <w:rsid w:val="006D1FA1"/>
    <w:rsid w:val="006D39F2"/>
    <w:rsid w:val="006D3A4D"/>
    <w:rsid w:val="006E33AA"/>
    <w:rsid w:val="006E64B5"/>
    <w:rsid w:val="006E69BF"/>
    <w:rsid w:val="006E6AA9"/>
    <w:rsid w:val="006E6E3F"/>
    <w:rsid w:val="006F27A3"/>
    <w:rsid w:val="006F3A33"/>
    <w:rsid w:val="006F3E8B"/>
    <w:rsid w:val="006F6179"/>
    <w:rsid w:val="006F67D1"/>
    <w:rsid w:val="0070411E"/>
    <w:rsid w:val="00704217"/>
    <w:rsid w:val="0070750D"/>
    <w:rsid w:val="007103AE"/>
    <w:rsid w:val="00714049"/>
    <w:rsid w:val="00720E9B"/>
    <w:rsid w:val="007243B1"/>
    <w:rsid w:val="007248D2"/>
    <w:rsid w:val="00724BE1"/>
    <w:rsid w:val="00727C0C"/>
    <w:rsid w:val="00730601"/>
    <w:rsid w:val="00730C52"/>
    <w:rsid w:val="00731715"/>
    <w:rsid w:val="00731998"/>
    <w:rsid w:val="00731D2E"/>
    <w:rsid w:val="00732BCC"/>
    <w:rsid w:val="00732FD8"/>
    <w:rsid w:val="00734CBE"/>
    <w:rsid w:val="00736DA3"/>
    <w:rsid w:val="007423A0"/>
    <w:rsid w:val="00743E75"/>
    <w:rsid w:val="0074487B"/>
    <w:rsid w:val="007463D0"/>
    <w:rsid w:val="00746FE7"/>
    <w:rsid w:val="0074799A"/>
    <w:rsid w:val="0075007A"/>
    <w:rsid w:val="0075015C"/>
    <w:rsid w:val="0075033B"/>
    <w:rsid w:val="0075092A"/>
    <w:rsid w:val="00752565"/>
    <w:rsid w:val="007525E7"/>
    <w:rsid w:val="00752971"/>
    <w:rsid w:val="00754CB1"/>
    <w:rsid w:val="00756623"/>
    <w:rsid w:val="0075676E"/>
    <w:rsid w:val="00756FAA"/>
    <w:rsid w:val="00763A00"/>
    <w:rsid w:val="00767081"/>
    <w:rsid w:val="00767AE3"/>
    <w:rsid w:val="007728E5"/>
    <w:rsid w:val="007744AC"/>
    <w:rsid w:val="00776F96"/>
    <w:rsid w:val="00780134"/>
    <w:rsid w:val="00780DC3"/>
    <w:rsid w:val="00781B8C"/>
    <w:rsid w:val="00784370"/>
    <w:rsid w:val="00787505"/>
    <w:rsid w:val="007900B0"/>
    <w:rsid w:val="007915E1"/>
    <w:rsid w:val="00791967"/>
    <w:rsid w:val="00792B50"/>
    <w:rsid w:val="007A1C5E"/>
    <w:rsid w:val="007A2014"/>
    <w:rsid w:val="007A2138"/>
    <w:rsid w:val="007A3046"/>
    <w:rsid w:val="007B12EF"/>
    <w:rsid w:val="007B33B4"/>
    <w:rsid w:val="007B5062"/>
    <w:rsid w:val="007B7EB9"/>
    <w:rsid w:val="007C069C"/>
    <w:rsid w:val="007C0A0E"/>
    <w:rsid w:val="007C2244"/>
    <w:rsid w:val="007D05D1"/>
    <w:rsid w:val="007D1079"/>
    <w:rsid w:val="007D17F3"/>
    <w:rsid w:val="007D3EC0"/>
    <w:rsid w:val="007D404A"/>
    <w:rsid w:val="007D676F"/>
    <w:rsid w:val="007D6C4C"/>
    <w:rsid w:val="007E1017"/>
    <w:rsid w:val="007E12BD"/>
    <w:rsid w:val="007E3003"/>
    <w:rsid w:val="007E36C6"/>
    <w:rsid w:val="007E5A2F"/>
    <w:rsid w:val="007E5D9E"/>
    <w:rsid w:val="007F003E"/>
    <w:rsid w:val="007F4DF5"/>
    <w:rsid w:val="007F797F"/>
    <w:rsid w:val="00804307"/>
    <w:rsid w:val="00804F7B"/>
    <w:rsid w:val="008054E4"/>
    <w:rsid w:val="0081732F"/>
    <w:rsid w:val="00821918"/>
    <w:rsid w:val="00822DD5"/>
    <w:rsid w:val="00824C7C"/>
    <w:rsid w:val="0083272C"/>
    <w:rsid w:val="00835726"/>
    <w:rsid w:val="00836814"/>
    <w:rsid w:val="008415D4"/>
    <w:rsid w:val="008434D2"/>
    <w:rsid w:val="00843BDD"/>
    <w:rsid w:val="0084425A"/>
    <w:rsid w:val="00846E75"/>
    <w:rsid w:val="00847FD6"/>
    <w:rsid w:val="0085104E"/>
    <w:rsid w:val="00852150"/>
    <w:rsid w:val="00852753"/>
    <w:rsid w:val="00854702"/>
    <w:rsid w:val="00854ABB"/>
    <w:rsid w:val="00854DC3"/>
    <w:rsid w:val="008566C0"/>
    <w:rsid w:val="0085682B"/>
    <w:rsid w:val="00860268"/>
    <w:rsid w:val="00862845"/>
    <w:rsid w:val="00865615"/>
    <w:rsid w:val="00867934"/>
    <w:rsid w:val="00870ACC"/>
    <w:rsid w:val="00871629"/>
    <w:rsid w:val="00873654"/>
    <w:rsid w:val="00876396"/>
    <w:rsid w:val="00883F71"/>
    <w:rsid w:val="00891705"/>
    <w:rsid w:val="0089290B"/>
    <w:rsid w:val="0089299E"/>
    <w:rsid w:val="00894EA9"/>
    <w:rsid w:val="00895EE7"/>
    <w:rsid w:val="008A092C"/>
    <w:rsid w:val="008A12A6"/>
    <w:rsid w:val="008A13C4"/>
    <w:rsid w:val="008A1BC5"/>
    <w:rsid w:val="008A223E"/>
    <w:rsid w:val="008A3519"/>
    <w:rsid w:val="008A4572"/>
    <w:rsid w:val="008A7457"/>
    <w:rsid w:val="008A7797"/>
    <w:rsid w:val="008A7F6C"/>
    <w:rsid w:val="008B3B83"/>
    <w:rsid w:val="008B3CEB"/>
    <w:rsid w:val="008B4831"/>
    <w:rsid w:val="008B7223"/>
    <w:rsid w:val="008C0A3F"/>
    <w:rsid w:val="008C0CE8"/>
    <w:rsid w:val="008C0EF5"/>
    <w:rsid w:val="008C1353"/>
    <w:rsid w:val="008C202C"/>
    <w:rsid w:val="008C2E18"/>
    <w:rsid w:val="008C3812"/>
    <w:rsid w:val="008C491E"/>
    <w:rsid w:val="008C5562"/>
    <w:rsid w:val="008C6482"/>
    <w:rsid w:val="008D00BD"/>
    <w:rsid w:val="008D2740"/>
    <w:rsid w:val="008D2DFC"/>
    <w:rsid w:val="008D317A"/>
    <w:rsid w:val="008D4C96"/>
    <w:rsid w:val="008E043B"/>
    <w:rsid w:val="008E05F3"/>
    <w:rsid w:val="008E175C"/>
    <w:rsid w:val="008E2661"/>
    <w:rsid w:val="008E3D65"/>
    <w:rsid w:val="008F2CB5"/>
    <w:rsid w:val="008F5088"/>
    <w:rsid w:val="00903707"/>
    <w:rsid w:val="00906901"/>
    <w:rsid w:val="0091331D"/>
    <w:rsid w:val="009144D1"/>
    <w:rsid w:val="0091517C"/>
    <w:rsid w:val="00915523"/>
    <w:rsid w:val="009155DB"/>
    <w:rsid w:val="00915CFD"/>
    <w:rsid w:val="00916495"/>
    <w:rsid w:val="0091744C"/>
    <w:rsid w:val="00917648"/>
    <w:rsid w:val="009224DD"/>
    <w:rsid w:val="00923C49"/>
    <w:rsid w:val="009245D5"/>
    <w:rsid w:val="00935600"/>
    <w:rsid w:val="009356A6"/>
    <w:rsid w:val="009420A4"/>
    <w:rsid w:val="00942DC8"/>
    <w:rsid w:val="00942E0E"/>
    <w:rsid w:val="00944F42"/>
    <w:rsid w:val="00945B3C"/>
    <w:rsid w:val="00947969"/>
    <w:rsid w:val="00953645"/>
    <w:rsid w:val="00953EAC"/>
    <w:rsid w:val="00960C91"/>
    <w:rsid w:val="00961349"/>
    <w:rsid w:val="00961456"/>
    <w:rsid w:val="0096237E"/>
    <w:rsid w:val="00964FD6"/>
    <w:rsid w:val="0096517B"/>
    <w:rsid w:val="00965376"/>
    <w:rsid w:val="00967565"/>
    <w:rsid w:val="00967B08"/>
    <w:rsid w:val="00967DDF"/>
    <w:rsid w:val="00971A41"/>
    <w:rsid w:val="00972F41"/>
    <w:rsid w:val="00975464"/>
    <w:rsid w:val="00975B7A"/>
    <w:rsid w:val="009805C5"/>
    <w:rsid w:val="00980CD6"/>
    <w:rsid w:val="009812DB"/>
    <w:rsid w:val="009867B9"/>
    <w:rsid w:val="00990D47"/>
    <w:rsid w:val="00990E79"/>
    <w:rsid w:val="009936B0"/>
    <w:rsid w:val="009A0F05"/>
    <w:rsid w:val="009A190E"/>
    <w:rsid w:val="009A291F"/>
    <w:rsid w:val="009A3753"/>
    <w:rsid w:val="009A57BA"/>
    <w:rsid w:val="009A753A"/>
    <w:rsid w:val="009B0F77"/>
    <w:rsid w:val="009B1D0A"/>
    <w:rsid w:val="009B5913"/>
    <w:rsid w:val="009B6153"/>
    <w:rsid w:val="009B782A"/>
    <w:rsid w:val="009C0351"/>
    <w:rsid w:val="009C2CF7"/>
    <w:rsid w:val="009D28CC"/>
    <w:rsid w:val="009D3F90"/>
    <w:rsid w:val="009D4F49"/>
    <w:rsid w:val="009D5529"/>
    <w:rsid w:val="009E228F"/>
    <w:rsid w:val="009E562E"/>
    <w:rsid w:val="009E5AFD"/>
    <w:rsid w:val="009E7A4C"/>
    <w:rsid w:val="009F02C7"/>
    <w:rsid w:val="009F05E6"/>
    <w:rsid w:val="009F280A"/>
    <w:rsid w:val="009F416E"/>
    <w:rsid w:val="009F4C7D"/>
    <w:rsid w:val="009F510E"/>
    <w:rsid w:val="009F5BD3"/>
    <w:rsid w:val="009F71D6"/>
    <w:rsid w:val="00A0269D"/>
    <w:rsid w:val="00A02E26"/>
    <w:rsid w:val="00A0361D"/>
    <w:rsid w:val="00A04ABD"/>
    <w:rsid w:val="00A04B45"/>
    <w:rsid w:val="00A0724B"/>
    <w:rsid w:val="00A075CF"/>
    <w:rsid w:val="00A10951"/>
    <w:rsid w:val="00A1203F"/>
    <w:rsid w:val="00A12F5D"/>
    <w:rsid w:val="00A17166"/>
    <w:rsid w:val="00A17720"/>
    <w:rsid w:val="00A21A33"/>
    <w:rsid w:val="00A22974"/>
    <w:rsid w:val="00A23469"/>
    <w:rsid w:val="00A236D1"/>
    <w:rsid w:val="00A24D63"/>
    <w:rsid w:val="00A2614B"/>
    <w:rsid w:val="00A2620C"/>
    <w:rsid w:val="00A26F82"/>
    <w:rsid w:val="00A27494"/>
    <w:rsid w:val="00A31C9C"/>
    <w:rsid w:val="00A32D24"/>
    <w:rsid w:val="00A34242"/>
    <w:rsid w:val="00A350FC"/>
    <w:rsid w:val="00A35721"/>
    <w:rsid w:val="00A36423"/>
    <w:rsid w:val="00A37734"/>
    <w:rsid w:val="00A428D3"/>
    <w:rsid w:val="00A42E1B"/>
    <w:rsid w:val="00A42F09"/>
    <w:rsid w:val="00A47629"/>
    <w:rsid w:val="00A526AA"/>
    <w:rsid w:val="00A53296"/>
    <w:rsid w:val="00A53369"/>
    <w:rsid w:val="00A53B98"/>
    <w:rsid w:val="00A5649E"/>
    <w:rsid w:val="00A57A78"/>
    <w:rsid w:val="00A60AEB"/>
    <w:rsid w:val="00A62198"/>
    <w:rsid w:val="00A64255"/>
    <w:rsid w:val="00A663A2"/>
    <w:rsid w:val="00A727E3"/>
    <w:rsid w:val="00A75511"/>
    <w:rsid w:val="00A77DE6"/>
    <w:rsid w:val="00A826EA"/>
    <w:rsid w:val="00A82882"/>
    <w:rsid w:val="00A82CDE"/>
    <w:rsid w:val="00A82FB3"/>
    <w:rsid w:val="00A84825"/>
    <w:rsid w:val="00A8685D"/>
    <w:rsid w:val="00A86C31"/>
    <w:rsid w:val="00A92F78"/>
    <w:rsid w:val="00A96831"/>
    <w:rsid w:val="00A96B50"/>
    <w:rsid w:val="00A96C97"/>
    <w:rsid w:val="00A970BF"/>
    <w:rsid w:val="00AA011F"/>
    <w:rsid w:val="00AA0C8E"/>
    <w:rsid w:val="00AA1BD3"/>
    <w:rsid w:val="00AA3BF1"/>
    <w:rsid w:val="00AA4EE6"/>
    <w:rsid w:val="00AA50E3"/>
    <w:rsid w:val="00AB057F"/>
    <w:rsid w:val="00AB0C8C"/>
    <w:rsid w:val="00AB16E4"/>
    <w:rsid w:val="00AB4A2F"/>
    <w:rsid w:val="00AB512E"/>
    <w:rsid w:val="00AB53B6"/>
    <w:rsid w:val="00AB7619"/>
    <w:rsid w:val="00AC5D78"/>
    <w:rsid w:val="00AC6081"/>
    <w:rsid w:val="00AC7687"/>
    <w:rsid w:val="00AD265A"/>
    <w:rsid w:val="00AD370B"/>
    <w:rsid w:val="00AD50FD"/>
    <w:rsid w:val="00AD5709"/>
    <w:rsid w:val="00AD5DE3"/>
    <w:rsid w:val="00AE2DD2"/>
    <w:rsid w:val="00AE356F"/>
    <w:rsid w:val="00AE505F"/>
    <w:rsid w:val="00AE63C6"/>
    <w:rsid w:val="00AE6B20"/>
    <w:rsid w:val="00AE7CE2"/>
    <w:rsid w:val="00AE7F28"/>
    <w:rsid w:val="00AF059F"/>
    <w:rsid w:val="00AF47FC"/>
    <w:rsid w:val="00AF54F3"/>
    <w:rsid w:val="00AF655D"/>
    <w:rsid w:val="00AF684D"/>
    <w:rsid w:val="00AF6D5A"/>
    <w:rsid w:val="00AF7D14"/>
    <w:rsid w:val="00AF7E8D"/>
    <w:rsid w:val="00B001A6"/>
    <w:rsid w:val="00B02C5D"/>
    <w:rsid w:val="00B047B3"/>
    <w:rsid w:val="00B0667E"/>
    <w:rsid w:val="00B067F5"/>
    <w:rsid w:val="00B07AD0"/>
    <w:rsid w:val="00B12DE7"/>
    <w:rsid w:val="00B176C5"/>
    <w:rsid w:val="00B17856"/>
    <w:rsid w:val="00B21D6F"/>
    <w:rsid w:val="00B2440B"/>
    <w:rsid w:val="00B25467"/>
    <w:rsid w:val="00B276BD"/>
    <w:rsid w:val="00B27CC1"/>
    <w:rsid w:val="00B300E6"/>
    <w:rsid w:val="00B358C1"/>
    <w:rsid w:val="00B36B08"/>
    <w:rsid w:val="00B42C42"/>
    <w:rsid w:val="00B45136"/>
    <w:rsid w:val="00B529C8"/>
    <w:rsid w:val="00B54150"/>
    <w:rsid w:val="00B55322"/>
    <w:rsid w:val="00B55B66"/>
    <w:rsid w:val="00B63CEC"/>
    <w:rsid w:val="00B66978"/>
    <w:rsid w:val="00B705D4"/>
    <w:rsid w:val="00B716AD"/>
    <w:rsid w:val="00B72261"/>
    <w:rsid w:val="00B74CA1"/>
    <w:rsid w:val="00B751F1"/>
    <w:rsid w:val="00B75225"/>
    <w:rsid w:val="00B7610B"/>
    <w:rsid w:val="00B7743F"/>
    <w:rsid w:val="00B81D9B"/>
    <w:rsid w:val="00B82452"/>
    <w:rsid w:val="00B84938"/>
    <w:rsid w:val="00B915A1"/>
    <w:rsid w:val="00B921B4"/>
    <w:rsid w:val="00B92D52"/>
    <w:rsid w:val="00B96D4A"/>
    <w:rsid w:val="00B97CDC"/>
    <w:rsid w:val="00BA05C0"/>
    <w:rsid w:val="00BA1C18"/>
    <w:rsid w:val="00BA4614"/>
    <w:rsid w:val="00BA5BA2"/>
    <w:rsid w:val="00BA72F2"/>
    <w:rsid w:val="00BA7B41"/>
    <w:rsid w:val="00BA7F13"/>
    <w:rsid w:val="00BB1A36"/>
    <w:rsid w:val="00BB4D51"/>
    <w:rsid w:val="00BB653F"/>
    <w:rsid w:val="00BB757E"/>
    <w:rsid w:val="00BB79D5"/>
    <w:rsid w:val="00BC05B3"/>
    <w:rsid w:val="00BC2866"/>
    <w:rsid w:val="00BC28AA"/>
    <w:rsid w:val="00BC2B3C"/>
    <w:rsid w:val="00BC2D63"/>
    <w:rsid w:val="00BC4F2B"/>
    <w:rsid w:val="00BC6421"/>
    <w:rsid w:val="00BC6460"/>
    <w:rsid w:val="00BC6D9B"/>
    <w:rsid w:val="00BC74E6"/>
    <w:rsid w:val="00BD15E9"/>
    <w:rsid w:val="00BD184E"/>
    <w:rsid w:val="00BD260A"/>
    <w:rsid w:val="00BD366B"/>
    <w:rsid w:val="00BD4C5D"/>
    <w:rsid w:val="00BD7E70"/>
    <w:rsid w:val="00BE0390"/>
    <w:rsid w:val="00BE47E8"/>
    <w:rsid w:val="00BE49A1"/>
    <w:rsid w:val="00BF4083"/>
    <w:rsid w:val="00BF4AD4"/>
    <w:rsid w:val="00BF62D0"/>
    <w:rsid w:val="00C05580"/>
    <w:rsid w:val="00C1075B"/>
    <w:rsid w:val="00C11453"/>
    <w:rsid w:val="00C17E79"/>
    <w:rsid w:val="00C21DA8"/>
    <w:rsid w:val="00C2405A"/>
    <w:rsid w:val="00C25DD0"/>
    <w:rsid w:val="00C30A44"/>
    <w:rsid w:val="00C3299A"/>
    <w:rsid w:val="00C368D3"/>
    <w:rsid w:val="00C41236"/>
    <w:rsid w:val="00C41C95"/>
    <w:rsid w:val="00C41D1D"/>
    <w:rsid w:val="00C46B2B"/>
    <w:rsid w:val="00C47F29"/>
    <w:rsid w:val="00C501DF"/>
    <w:rsid w:val="00C507B2"/>
    <w:rsid w:val="00C523B8"/>
    <w:rsid w:val="00C52611"/>
    <w:rsid w:val="00C56698"/>
    <w:rsid w:val="00C62DDD"/>
    <w:rsid w:val="00C65D97"/>
    <w:rsid w:val="00C6636A"/>
    <w:rsid w:val="00C67C1A"/>
    <w:rsid w:val="00C70FAC"/>
    <w:rsid w:val="00C77186"/>
    <w:rsid w:val="00C7788C"/>
    <w:rsid w:val="00C82C9B"/>
    <w:rsid w:val="00C84425"/>
    <w:rsid w:val="00C85219"/>
    <w:rsid w:val="00C85923"/>
    <w:rsid w:val="00C85E63"/>
    <w:rsid w:val="00C92D95"/>
    <w:rsid w:val="00C94C60"/>
    <w:rsid w:val="00C95A00"/>
    <w:rsid w:val="00C95A47"/>
    <w:rsid w:val="00C970D9"/>
    <w:rsid w:val="00CA231B"/>
    <w:rsid w:val="00CA32D6"/>
    <w:rsid w:val="00CA3ACB"/>
    <w:rsid w:val="00CA4605"/>
    <w:rsid w:val="00CA52C9"/>
    <w:rsid w:val="00CA5EE6"/>
    <w:rsid w:val="00CA6DE3"/>
    <w:rsid w:val="00CA73F0"/>
    <w:rsid w:val="00CB16E2"/>
    <w:rsid w:val="00CB19B1"/>
    <w:rsid w:val="00CB33E7"/>
    <w:rsid w:val="00CB63C2"/>
    <w:rsid w:val="00CB6439"/>
    <w:rsid w:val="00CC0CBE"/>
    <w:rsid w:val="00CC20BE"/>
    <w:rsid w:val="00CC2A13"/>
    <w:rsid w:val="00CC2AF8"/>
    <w:rsid w:val="00CC3481"/>
    <w:rsid w:val="00CC3BA7"/>
    <w:rsid w:val="00CC3DD6"/>
    <w:rsid w:val="00CC5F38"/>
    <w:rsid w:val="00CC6B5C"/>
    <w:rsid w:val="00CC6F98"/>
    <w:rsid w:val="00CC70DC"/>
    <w:rsid w:val="00CC722D"/>
    <w:rsid w:val="00CC7565"/>
    <w:rsid w:val="00CC793B"/>
    <w:rsid w:val="00CC7B4A"/>
    <w:rsid w:val="00CD14BE"/>
    <w:rsid w:val="00CD1614"/>
    <w:rsid w:val="00CD3A06"/>
    <w:rsid w:val="00CD5343"/>
    <w:rsid w:val="00CD5417"/>
    <w:rsid w:val="00CD5E3C"/>
    <w:rsid w:val="00CE194E"/>
    <w:rsid w:val="00CE195C"/>
    <w:rsid w:val="00CE4C02"/>
    <w:rsid w:val="00CE5BCF"/>
    <w:rsid w:val="00CE6A92"/>
    <w:rsid w:val="00CE6EA3"/>
    <w:rsid w:val="00CF0E34"/>
    <w:rsid w:val="00CF11B3"/>
    <w:rsid w:val="00CF455A"/>
    <w:rsid w:val="00CF59B9"/>
    <w:rsid w:val="00CF65B0"/>
    <w:rsid w:val="00CF66E5"/>
    <w:rsid w:val="00D00155"/>
    <w:rsid w:val="00D029F3"/>
    <w:rsid w:val="00D04594"/>
    <w:rsid w:val="00D04F1A"/>
    <w:rsid w:val="00D05611"/>
    <w:rsid w:val="00D06715"/>
    <w:rsid w:val="00D07691"/>
    <w:rsid w:val="00D07C82"/>
    <w:rsid w:val="00D10C83"/>
    <w:rsid w:val="00D124AB"/>
    <w:rsid w:val="00D12D05"/>
    <w:rsid w:val="00D1306A"/>
    <w:rsid w:val="00D13F58"/>
    <w:rsid w:val="00D15ABA"/>
    <w:rsid w:val="00D169DE"/>
    <w:rsid w:val="00D2038B"/>
    <w:rsid w:val="00D21428"/>
    <w:rsid w:val="00D24853"/>
    <w:rsid w:val="00D2610F"/>
    <w:rsid w:val="00D26B3F"/>
    <w:rsid w:val="00D27814"/>
    <w:rsid w:val="00D31918"/>
    <w:rsid w:val="00D33406"/>
    <w:rsid w:val="00D34286"/>
    <w:rsid w:val="00D3460B"/>
    <w:rsid w:val="00D3545B"/>
    <w:rsid w:val="00D35D10"/>
    <w:rsid w:val="00D42125"/>
    <w:rsid w:val="00D46F70"/>
    <w:rsid w:val="00D50DD9"/>
    <w:rsid w:val="00D52F79"/>
    <w:rsid w:val="00D53556"/>
    <w:rsid w:val="00D5387C"/>
    <w:rsid w:val="00D54332"/>
    <w:rsid w:val="00D54488"/>
    <w:rsid w:val="00D562D2"/>
    <w:rsid w:val="00D56D21"/>
    <w:rsid w:val="00D571F5"/>
    <w:rsid w:val="00D633D6"/>
    <w:rsid w:val="00D64F41"/>
    <w:rsid w:val="00D6530F"/>
    <w:rsid w:val="00D66749"/>
    <w:rsid w:val="00D669EE"/>
    <w:rsid w:val="00D66EFC"/>
    <w:rsid w:val="00D6721D"/>
    <w:rsid w:val="00D7309D"/>
    <w:rsid w:val="00D7331E"/>
    <w:rsid w:val="00D75695"/>
    <w:rsid w:val="00D77F20"/>
    <w:rsid w:val="00D83DF7"/>
    <w:rsid w:val="00D86A99"/>
    <w:rsid w:val="00D86B9F"/>
    <w:rsid w:val="00D9014D"/>
    <w:rsid w:val="00D917ED"/>
    <w:rsid w:val="00D91D3A"/>
    <w:rsid w:val="00D93CF5"/>
    <w:rsid w:val="00D95B8F"/>
    <w:rsid w:val="00D95C62"/>
    <w:rsid w:val="00D95DAF"/>
    <w:rsid w:val="00D96B6E"/>
    <w:rsid w:val="00DA0160"/>
    <w:rsid w:val="00DA3F2C"/>
    <w:rsid w:val="00DA3FFC"/>
    <w:rsid w:val="00DA40BE"/>
    <w:rsid w:val="00DA4E52"/>
    <w:rsid w:val="00DA77D4"/>
    <w:rsid w:val="00DA7D69"/>
    <w:rsid w:val="00DB030D"/>
    <w:rsid w:val="00DB427F"/>
    <w:rsid w:val="00DB5F93"/>
    <w:rsid w:val="00DC01B9"/>
    <w:rsid w:val="00DC27F0"/>
    <w:rsid w:val="00DC2D12"/>
    <w:rsid w:val="00DC398D"/>
    <w:rsid w:val="00DC639E"/>
    <w:rsid w:val="00DC6539"/>
    <w:rsid w:val="00DD1703"/>
    <w:rsid w:val="00DD2201"/>
    <w:rsid w:val="00DD2C36"/>
    <w:rsid w:val="00DD2F02"/>
    <w:rsid w:val="00DD5631"/>
    <w:rsid w:val="00DE0D32"/>
    <w:rsid w:val="00DE11D3"/>
    <w:rsid w:val="00DE2054"/>
    <w:rsid w:val="00DE3DD3"/>
    <w:rsid w:val="00DE41C9"/>
    <w:rsid w:val="00DE450A"/>
    <w:rsid w:val="00DE5DFE"/>
    <w:rsid w:val="00DE6094"/>
    <w:rsid w:val="00DE6568"/>
    <w:rsid w:val="00DE6B8E"/>
    <w:rsid w:val="00DF02D2"/>
    <w:rsid w:val="00DF0612"/>
    <w:rsid w:val="00DF15A6"/>
    <w:rsid w:val="00DF2130"/>
    <w:rsid w:val="00DF36A8"/>
    <w:rsid w:val="00DF50FF"/>
    <w:rsid w:val="00DF7EF4"/>
    <w:rsid w:val="00E007A4"/>
    <w:rsid w:val="00E017E2"/>
    <w:rsid w:val="00E033A5"/>
    <w:rsid w:val="00E110FF"/>
    <w:rsid w:val="00E11225"/>
    <w:rsid w:val="00E11E3F"/>
    <w:rsid w:val="00E128E0"/>
    <w:rsid w:val="00E13BE0"/>
    <w:rsid w:val="00E16FD4"/>
    <w:rsid w:val="00E17B2B"/>
    <w:rsid w:val="00E2111C"/>
    <w:rsid w:val="00E23860"/>
    <w:rsid w:val="00E2519E"/>
    <w:rsid w:val="00E25546"/>
    <w:rsid w:val="00E25B8A"/>
    <w:rsid w:val="00E31E9D"/>
    <w:rsid w:val="00E3224C"/>
    <w:rsid w:val="00E32E46"/>
    <w:rsid w:val="00E332BD"/>
    <w:rsid w:val="00E3450F"/>
    <w:rsid w:val="00E35C34"/>
    <w:rsid w:val="00E36C0A"/>
    <w:rsid w:val="00E40702"/>
    <w:rsid w:val="00E4327A"/>
    <w:rsid w:val="00E44C24"/>
    <w:rsid w:val="00E473BA"/>
    <w:rsid w:val="00E50541"/>
    <w:rsid w:val="00E52AFD"/>
    <w:rsid w:val="00E543BF"/>
    <w:rsid w:val="00E55A1B"/>
    <w:rsid w:val="00E60B9C"/>
    <w:rsid w:val="00E63D23"/>
    <w:rsid w:val="00E63F24"/>
    <w:rsid w:val="00E66B06"/>
    <w:rsid w:val="00E675F7"/>
    <w:rsid w:val="00E70546"/>
    <w:rsid w:val="00E73C43"/>
    <w:rsid w:val="00E75356"/>
    <w:rsid w:val="00E80466"/>
    <w:rsid w:val="00E83208"/>
    <w:rsid w:val="00E911BA"/>
    <w:rsid w:val="00E9185D"/>
    <w:rsid w:val="00E92D83"/>
    <w:rsid w:val="00EA125A"/>
    <w:rsid w:val="00EA2564"/>
    <w:rsid w:val="00EA369D"/>
    <w:rsid w:val="00EB5053"/>
    <w:rsid w:val="00EB7227"/>
    <w:rsid w:val="00EC3C06"/>
    <w:rsid w:val="00EC5F96"/>
    <w:rsid w:val="00EC6973"/>
    <w:rsid w:val="00EC6D8E"/>
    <w:rsid w:val="00ED0763"/>
    <w:rsid w:val="00ED25CD"/>
    <w:rsid w:val="00ED3DA0"/>
    <w:rsid w:val="00EE1FC8"/>
    <w:rsid w:val="00EE5E8D"/>
    <w:rsid w:val="00EE6773"/>
    <w:rsid w:val="00EE7AD8"/>
    <w:rsid w:val="00EE7D28"/>
    <w:rsid w:val="00EF3195"/>
    <w:rsid w:val="00EF3646"/>
    <w:rsid w:val="00EF3DD2"/>
    <w:rsid w:val="00EF4CBF"/>
    <w:rsid w:val="00EF57A3"/>
    <w:rsid w:val="00EF685E"/>
    <w:rsid w:val="00EF7961"/>
    <w:rsid w:val="00F02FA7"/>
    <w:rsid w:val="00F03657"/>
    <w:rsid w:val="00F04640"/>
    <w:rsid w:val="00F061C3"/>
    <w:rsid w:val="00F06866"/>
    <w:rsid w:val="00F1237B"/>
    <w:rsid w:val="00F139F7"/>
    <w:rsid w:val="00F16461"/>
    <w:rsid w:val="00F174A5"/>
    <w:rsid w:val="00F2032F"/>
    <w:rsid w:val="00F20783"/>
    <w:rsid w:val="00F22B4B"/>
    <w:rsid w:val="00F237C7"/>
    <w:rsid w:val="00F239B4"/>
    <w:rsid w:val="00F24200"/>
    <w:rsid w:val="00F268C7"/>
    <w:rsid w:val="00F27062"/>
    <w:rsid w:val="00F35EDB"/>
    <w:rsid w:val="00F42166"/>
    <w:rsid w:val="00F43780"/>
    <w:rsid w:val="00F44F89"/>
    <w:rsid w:val="00F45697"/>
    <w:rsid w:val="00F471E7"/>
    <w:rsid w:val="00F52008"/>
    <w:rsid w:val="00F52136"/>
    <w:rsid w:val="00F54BE8"/>
    <w:rsid w:val="00F55159"/>
    <w:rsid w:val="00F56625"/>
    <w:rsid w:val="00F57823"/>
    <w:rsid w:val="00F613D5"/>
    <w:rsid w:val="00F63814"/>
    <w:rsid w:val="00F64FCE"/>
    <w:rsid w:val="00F66A38"/>
    <w:rsid w:val="00F72454"/>
    <w:rsid w:val="00F72A6D"/>
    <w:rsid w:val="00F72D26"/>
    <w:rsid w:val="00F73869"/>
    <w:rsid w:val="00F73E2A"/>
    <w:rsid w:val="00F7429C"/>
    <w:rsid w:val="00F76991"/>
    <w:rsid w:val="00F80E86"/>
    <w:rsid w:val="00F81616"/>
    <w:rsid w:val="00F84D5D"/>
    <w:rsid w:val="00F8698E"/>
    <w:rsid w:val="00F901CB"/>
    <w:rsid w:val="00F91322"/>
    <w:rsid w:val="00F941CF"/>
    <w:rsid w:val="00F946CC"/>
    <w:rsid w:val="00F9715C"/>
    <w:rsid w:val="00FA161D"/>
    <w:rsid w:val="00FA3108"/>
    <w:rsid w:val="00FA43C8"/>
    <w:rsid w:val="00FA60FE"/>
    <w:rsid w:val="00FA6A5C"/>
    <w:rsid w:val="00FB0FA7"/>
    <w:rsid w:val="00FB1352"/>
    <w:rsid w:val="00FB4CD4"/>
    <w:rsid w:val="00FB5FFB"/>
    <w:rsid w:val="00FB6EB0"/>
    <w:rsid w:val="00FC45D2"/>
    <w:rsid w:val="00FC62CE"/>
    <w:rsid w:val="00FD34A7"/>
    <w:rsid w:val="00FD5558"/>
    <w:rsid w:val="00FD648B"/>
    <w:rsid w:val="00FD68A9"/>
    <w:rsid w:val="00FD693D"/>
    <w:rsid w:val="00FE01CD"/>
    <w:rsid w:val="00FE2746"/>
    <w:rsid w:val="00FE3E69"/>
    <w:rsid w:val="00FE5F68"/>
    <w:rsid w:val="00FE79BD"/>
    <w:rsid w:val="00FF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762076"/>
  <w15:docId w15:val="{70355774-B6F6-41F2-B5FC-5849C24B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B7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5662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qFormat/>
    <w:rsid w:val="000F3D18"/>
    <w:pPr>
      <w:keepNext/>
      <w:spacing w:before="240" w:after="60" w:line="276" w:lineRule="auto"/>
      <w:outlineLvl w:val="2"/>
    </w:pPr>
    <w:rPr>
      <w:rFonts w:ascii="Cambria" w:eastAsia="SimSun"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3D18"/>
    <w:rPr>
      <w:rFonts w:ascii="Cambria" w:eastAsia="SimSun" w:hAnsi="Cambria" w:cs="Times New Roman"/>
      <w:b/>
      <w:bCs/>
      <w:sz w:val="26"/>
      <w:szCs w:val="26"/>
      <w:lang w:val="en-US"/>
    </w:rPr>
  </w:style>
  <w:style w:type="paragraph" w:styleId="a3">
    <w:name w:val="No Spacing"/>
    <w:link w:val="a4"/>
    <w:uiPriority w:val="1"/>
    <w:qFormat/>
    <w:rsid w:val="000F3D1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0F3D1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A5F3B"/>
    <w:rPr>
      <w:rFonts w:ascii="Segoe UI" w:hAnsi="Segoe UI" w:cs="Segoe UI"/>
      <w:sz w:val="18"/>
      <w:szCs w:val="18"/>
    </w:rPr>
  </w:style>
  <w:style w:type="character" w:customStyle="1" w:styleId="a6">
    <w:name w:val="Текст выноски Знак"/>
    <w:basedOn w:val="a0"/>
    <w:link w:val="a5"/>
    <w:uiPriority w:val="99"/>
    <w:semiHidden/>
    <w:rsid w:val="006A5F3B"/>
    <w:rPr>
      <w:rFonts w:ascii="Segoe UI" w:eastAsia="Times New Roman" w:hAnsi="Segoe UI" w:cs="Segoe UI"/>
      <w:sz w:val="18"/>
      <w:szCs w:val="18"/>
      <w:lang w:eastAsia="ru-RU"/>
    </w:rPr>
  </w:style>
  <w:style w:type="paragraph" w:styleId="a7">
    <w:name w:val="header"/>
    <w:basedOn w:val="a"/>
    <w:link w:val="a8"/>
    <w:uiPriority w:val="99"/>
    <w:unhideWhenUsed/>
    <w:rsid w:val="009245D5"/>
    <w:pPr>
      <w:tabs>
        <w:tab w:val="center" w:pos="4677"/>
        <w:tab w:val="right" w:pos="9355"/>
      </w:tabs>
    </w:pPr>
  </w:style>
  <w:style w:type="character" w:customStyle="1" w:styleId="a8">
    <w:name w:val="Верхний колонтитул Знак"/>
    <w:basedOn w:val="a0"/>
    <w:link w:val="a7"/>
    <w:uiPriority w:val="99"/>
    <w:rsid w:val="009245D5"/>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9245D5"/>
    <w:pPr>
      <w:tabs>
        <w:tab w:val="center" w:pos="4677"/>
        <w:tab w:val="right" w:pos="9355"/>
      </w:tabs>
    </w:pPr>
  </w:style>
  <w:style w:type="character" w:customStyle="1" w:styleId="aa">
    <w:name w:val="Нижний колонтитул Знак"/>
    <w:basedOn w:val="a0"/>
    <w:link w:val="a9"/>
    <w:uiPriority w:val="99"/>
    <w:rsid w:val="009245D5"/>
    <w:rPr>
      <w:rFonts w:ascii="Times New Roman" w:eastAsia="Times New Roman" w:hAnsi="Times New Roman" w:cs="Times New Roman"/>
      <w:sz w:val="28"/>
      <w:szCs w:val="28"/>
      <w:lang w:eastAsia="ru-RU"/>
    </w:rPr>
  </w:style>
  <w:style w:type="paragraph" w:styleId="ab">
    <w:name w:val="List Paragraph"/>
    <w:basedOn w:val="a"/>
    <w:uiPriority w:val="34"/>
    <w:qFormat/>
    <w:rsid w:val="003C7CC7"/>
    <w:pPr>
      <w:ind w:left="720"/>
      <w:contextualSpacing/>
    </w:pPr>
  </w:style>
  <w:style w:type="character" w:customStyle="1" w:styleId="10">
    <w:name w:val="Заголовок 1 Знак"/>
    <w:basedOn w:val="a0"/>
    <w:link w:val="1"/>
    <w:uiPriority w:val="9"/>
    <w:rsid w:val="00756623"/>
    <w:rPr>
      <w:rFonts w:asciiTheme="majorHAnsi" w:eastAsiaTheme="majorEastAsia" w:hAnsiTheme="majorHAnsi" w:cstheme="majorBidi"/>
      <w:color w:val="2E74B5" w:themeColor="accent1" w:themeShade="BF"/>
      <w:sz w:val="32"/>
      <w:szCs w:val="32"/>
      <w:lang w:eastAsia="ru-RU"/>
    </w:rPr>
  </w:style>
  <w:style w:type="table" w:styleId="ac">
    <w:name w:val="Table Grid"/>
    <w:basedOn w:val="a1"/>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6141C2"/>
    <w:rPr>
      <w:color w:val="0000FF"/>
      <w:u w:val="single"/>
    </w:rPr>
  </w:style>
  <w:style w:type="paragraph" w:styleId="ae">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w:basedOn w:val="a"/>
    <w:link w:val="af"/>
    <w:uiPriority w:val="99"/>
    <w:unhideWhenUsed/>
    <w:qFormat/>
    <w:rsid w:val="006141C2"/>
    <w:pPr>
      <w:spacing w:before="100" w:beforeAutospacing="1" w:after="100" w:afterAutospacing="1"/>
    </w:pPr>
    <w:rPr>
      <w:sz w:val="24"/>
      <w:szCs w:val="24"/>
    </w:rPr>
  </w:style>
  <w:style w:type="character" w:customStyle="1" w:styleId="af">
    <w:name w:val="Обычный (Интернет)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e"/>
    <w:uiPriority w:val="99"/>
    <w:locked/>
    <w:rsid w:val="006141C2"/>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8A7797"/>
    <w:rPr>
      <w:color w:val="605E5C"/>
      <w:shd w:val="clear" w:color="auto" w:fill="E1DFDD"/>
    </w:rPr>
  </w:style>
  <w:style w:type="character" w:styleId="af0">
    <w:name w:val="annotation reference"/>
    <w:basedOn w:val="a0"/>
    <w:uiPriority w:val="99"/>
    <w:semiHidden/>
    <w:unhideWhenUsed/>
    <w:rsid w:val="00AB16E4"/>
    <w:rPr>
      <w:sz w:val="16"/>
      <w:szCs w:val="16"/>
    </w:rPr>
  </w:style>
  <w:style w:type="paragraph" w:styleId="af1">
    <w:name w:val="annotation text"/>
    <w:basedOn w:val="a"/>
    <w:link w:val="af2"/>
    <w:uiPriority w:val="99"/>
    <w:semiHidden/>
    <w:unhideWhenUsed/>
    <w:rsid w:val="00AB16E4"/>
    <w:rPr>
      <w:sz w:val="20"/>
      <w:szCs w:val="20"/>
    </w:rPr>
  </w:style>
  <w:style w:type="character" w:customStyle="1" w:styleId="af2">
    <w:name w:val="Текст примечания Знак"/>
    <w:basedOn w:val="a0"/>
    <w:link w:val="af1"/>
    <w:uiPriority w:val="99"/>
    <w:semiHidden/>
    <w:rsid w:val="00AB16E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B16E4"/>
    <w:rPr>
      <w:b/>
      <w:bCs/>
    </w:rPr>
  </w:style>
  <w:style w:type="character" w:customStyle="1" w:styleId="af4">
    <w:name w:val="Тема примечания Знак"/>
    <w:basedOn w:val="af2"/>
    <w:link w:val="af3"/>
    <w:uiPriority w:val="99"/>
    <w:semiHidden/>
    <w:rsid w:val="00AB16E4"/>
    <w:rPr>
      <w:rFonts w:ascii="Times New Roman" w:eastAsia="Times New Roman" w:hAnsi="Times New Roman" w:cs="Times New Roman"/>
      <w:b/>
      <w:bCs/>
      <w:sz w:val="20"/>
      <w:szCs w:val="20"/>
      <w:lang w:eastAsia="ru-RU"/>
    </w:rPr>
  </w:style>
  <w:style w:type="character" w:customStyle="1" w:styleId="docdata">
    <w:name w:val="docdata"/>
    <w:aliases w:val="docy,v5,2290,bqiaagaaeyqcaaagiaiaaanzcaaabwciaaaaaaaaaaaaaaaaaaaaaaaaaaaaaaaaaaaaaaaaaaaaaaaaaaaaaaaaaaaaaaaaaaaaaaaaaaaaaaaaaaaaaaaaaaaaaaaaaaaaaaaaaaaaaaaaaaaaaaaaaaaaaaaaaaaaaaaaaaaaaaaaaaaaaaaaaaaaaaaaaaaaaaaaaaaaaaaaaaaaaaaaaaaaaaaaaaaaaaaa"/>
    <w:basedOn w:val="a0"/>
    <w:rsid w:val="0026757B"/>
  </w:style>
  <w:style w:type="character" w:customStyle="1" w:styleId="anegp0gi0b9av8jahpyh">
    <w:name w:val="anegp0gi0b9av8jahpyh"/>
    <w:basedOn w:val="a0"/>
    <w:rsid w:val="00FA3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5338">
      <w:bodyDiv w:val="1"/>
      <w:marLeft w:val="0"/>
      <w:marRight w:val="0"/>
      <w:marTop w:val="0"/>
      <w:marBottom w:val="0"/>
      <w:divBdr>
        <w:top w:val="none" w:sz="0" w:space="0" w:color="auto"/>
        <w:left w:val="none" w:sz="0" w:space="0" w:color="auto"/>
        <w:bottom w:val="none" w:sz="0" w:space="0" w:color="auto"/>
        <w:right w:val="none" w:sz="0" w:space="0" w:color="auto"/>
      </w:divBdr>
    </w:div>
    <w:div w:id="259334919">
      <w:bodyDiv w:val="1"/>
      <w:marLeft w:val="0"/>
      <w:marRight w:val="0"/>
      <w:marTop w:val="0"/>
      <w:marBottom w:val="0"/>
      <w:divBdr>
        <w:top w:val="none" w:sz="0" w:space="0" w:color="auto"/>
        <w:left w:val="none" w:sz="0" w:space="0" w:color="auto"/>
        <w:bottom w:val="none" w:sz="0" w:space="0" w:color="auto"/>
        <w:right w:val="none" w:sz="0" w:space="0" w:color="auto"/>
      </w:divBdr>
    </w:div>
    <w:div w:id="425272890">
      <w:bodyDiv w:val="1"/>
      <w:marLeft w:val="0"/>
      <w:marRight w:val="0"/>
      <w:marTop w:val="0"/>
      <w:marBottom w:val="0"/>
      <w:divBdr>
        <w:top w:val="none" w:sz="0" w:space="0" w:color="auto"/>
        <w:left w:val="none" w:sz="0" w:space="0" w:color="auto"/>
        <w:bottom w:val="none" w:sz="0" w:space="0" w:color="auto"/>
        <w:right w:val="none" w:sz="0" w:space="0" w:color="auto"/>
      </w:divBdr>
    </w:div>
    <w:div w:id="445275139">
      <w:bodyDiv w:val="1"/>
      <w:marLeft w:val="0"/>
      <w:marRight w:val="0"/>
      <w:marTop w:val="0"/>
      <w:marBottom w:val="0"/>
      <w:divBdr>
        <w:top w:val="none" w:sz="0" w:space="0" w:color="auto"/>
        <w:left w:val="none" w:sz="0" w:space="0" w:color="auto"/>
        <w:bottom w:val="none" w:sz="0" w:space="0" w:color="auto"/>
        <w:right w:val="none" w:sz="0" w:space="0" w:color="auto"/>
      </w:divBdr>
    </w:div>
    <w:div w:id="695888723">
      <w:bodyDiv w:val="1"/>
      <w:marLeft w:val="0"/>
      <w:marRight w:val="0"/>
      <w:marTop w:val="0"/>
      <w:marBottom w:val="0"/>
      <w:divBdr>
        <w:top w:val="none" w:sz="0" w:space="0" w:color="auto"/>
        <w:left w:val="none" w:sz="0" w:space="0" w:color="auto"/>
        <w:bottom w:val="none" w:sz="0" w:space="0" w:color="auto"/>
        <w:right w:val="none" w:sz="0" w:space="0" w:color="auto"/>
      </w:divBdr>
    </w:div>
    <w:div w:id="806901783">
      <w:bodyDiv w:val="1"/>
      <w:marLeft w:val="0"/>
      <w:marRight w:val="0"/>
      <w:marTop w:val="0"/>
      <w:marBottom w:val="0"/>
      <w:divBdr>
        <w:top w:val="none" w:sz="0" w:space="0" w:color="auto"/>
        <w:left w:val="none" w:sz="0" w:space="0" w:color="auto"/>
        <w:bottom w:val="none" w:sz="0" w:space="0" w:color="auto"/>
        <w:right w:val="none" w:sz="0" w:space="0" w:color="auto"/>
      </w:divBdr>
    </w:div>
    <w:div w:id="824711783">
      <w:bodyDiv w:val="1"/>
      <w:marLeft w:val="0"/>
      <w:marRight w:val="0"/>
      <w:marTop w:val="0"/>
      <w:marBottom w:val="0"/>
      <w:divBdr>
        <w:top w:val="none" w:sz="0" w:space="0" w:color="auto"/>
        <w:left w:val="none" w:sz="0" w:space="0" w:color="auto"/>
        <w:bottom w:val="none" w:sz="0" w:space="0" w:color="auto"/>
        <w:right w:val="none" w:sz="0" w:space="0" w:color="auto"/>
      </w:divBdr>
    </w:div>
    <w:div w:id="837841164">
      <w:bodyDiv w:val="1"/>
      <w:marLeft w:val="0"/>
      <w:marRight w:val="0"/>
      <w:marTop w:val="0"/>
      <w:marBottom w:val="0"/>
      <w:divBdr>
        <w:top w:val="none" w:sz="0" w:space="0" w:color="auto"/>
        <w:left w:val="none" w:sz="0" w:space="0" w:color="auto"/>
        <w:bottom w:val="none" w:sz="0" w:space="0" w:color="auto"/>
        <w:right w:val="none" w:sz="0" w:space="0" w:color="auto"/>
      </w:divBdr>
    </w:div>
    <w:div w:id="915481622">
      <w:bodyDiv w:val="1"/>
      <w:marLeft w:val="0"/>
      <w:marRight w:val="0"/>
      <w:marTop w:val="0"/>
      <w:marBottom w:val="0"/>
      <w:divBdr>
        <w:top w:val="none" w:sz="0" w:space="0" w:color="auto"/>
        <w:left w:val="none" w:sz="0" w:space="0" w:color="auto"/>
        <w:bottom w:val="none" w:sz="0" w:space="0" w:color="auto"/>
        <w:right w:val="none" w:sz="0" w:space="0" w:color="auto"/>
      </w:divBdr>
    </w:div>
    <w:div w:id="918713594">
      <w:bodyDiv w:val="1"/>
      <w:marLeft w:val="0"/>
      <w:marRight w:val="0"/>
      <w:marTop w:val="0"/>
      <w:marBottom w:val="0"/>
      <w:divBdr>
        <w:top w:val="none" w:sz="0" w:space="0" w:color="auto"/>
        <w:left w:val="none" w:sz="0" w:space="0" w:color="auto"/>
        <w:bottom w:val="none" w:sz="0" w:space="0" w:color="auto"/>
        <w:right w:val="none" w:sz="0" w:space="0" w:color="auto"/>
      </w:divBdr>
      <w:divsChild>
        <w:div w:id="1270315089">
          <w:marLeft w:val="0"/>
          <w:marRight w:val="0"/>
          <w:marTop w:val="0"/>
          <w:marBottom w:val="0"/>
          <w:divBdr>
            <w:top w:val="none" w:sz="0" w:space="0" w:color="auto"/>
            <w:left w:val="none" w:sz="0" w:space="0" w:color="auto"/>
            <w:bottom w:val="none" w:sz="0" w:space="0" w:color="auto"/>
            <w:right w:val="none" w:sz="0" w:space="0" w:color="auto"/>
          </w:divBdr>
        </w:div>
        <w:div w:id="1671566778">
          <w:marLeft w:val="0"/>
          <w:marRight w:val="0"/>
          <w:marTop w:val="0"/>
          <w:marBottom w:val="0"/>
          <w:divBdr>
            <w:top w:val="none" w:sz="0" w:space="0" w:color="auto"/>
            <w:left w:val="none" w:sz="0" w:space="0" w:color="auto"/>
            <w:bottom w:val="none" w:sz="0" w:space="0" w:color="auto"/>
            <w:right w:val="none" w:sz="0" w:space="0" w:color="auto"/>
          </w:divBdr>
        </w:div>
        <w:div w:id="2111701353">
          <w:marLeft w:val="0"/>
          <w:marRight w:val="0"/>
          <w:marTop w:val="0"/>
          <w:marBottom w:val="0"/>
          <w:divBdr>
            <w:top w:val="none" w:sz="0" w:space="0" w:color="auto"/>
            <w:left w:val="none" w:sz="0" w:space="0" w:color="auto"/>
            <w:bottom w:val="none" w:sz="0" w:space="0" w:color="auto"/>
            <w:right w:val="none" w:sz="0" w:space="0" w:color="auto"/>
          </w:divBdr>
        </w:div>
        <w:div w:id="613562620">
          <w:marLeft w:val="0"/>
          <w:marRight w:val="0"/>
          <w:marTop w:val="0"/>
          <w:marBottom w:val="0"/>
          <w:divBdr>
            <w:top w:val="none" w:sz="0" w:space="0" w:color="auto"/>
            <w:left w:val="none" w:sz="0" w:space="0" w:color="auto"/>
            <w:bottom w:val="none" w:sz="0" w:space="0" w:color="auto"/>
            <w:right w:val="none" w:sz="0" w:space="0" w:color="auto"/>
          </w:divBdr>
        </w:div>
      </w:divsChild>
    </w:div>
    <w:div w:id="1046442386">
      <w:bodyDiv w:val="1"/>
      <w:marLeft w:val="0"/>
      <w:marRight w:val="0"/>
      <w:marTop w:val="0"/>
      <w:marBottom w:val="0"/>
      <w:divBdr>
        <w:top w:val="none" w:sz="0" w:space="0" w:color="auto"/>
        <w:left w:val="none" w:sz="0" w:space="0" w:color="auto"/>
        <w:bottom w:val="none" w:sz="0" w:space="0" w:color="auto"/>
        <w:right w:val="none" w:sz="0" w:space="0" w:color="auto"/>
      </w:divBdr>
    </w:div>
    <w:div w:id="1083601278">
      <w:bodyDiv w:val="1"/>
      <w:marLeft w:val="0"/>
      <w:marRight w:val="0"/>
      <w:marTop w:val="0"/>
      <w:marBottom w:val="0"/>
      <w:divBdr>
        <w:top w:val="none" w:sz="0" w:space="0" w:color="auto"/>
        <w:left w:val="none" w:sz="0" w:space="0" w:color="auto"/>
        <w:bottom w:val="none" w:sz="0" w:space="0" w:color="auto"/>
        <w:right w:val="none" w:sz="0" w:space="0" w:color="auto"/>
      </w:divBdr>
    </w:div>
    <w:div w:id="1169567082">
      <w:bodyDiv w:val="1"/>
      <w:marLeft w:val="0"/>
      <w:marRight w:val="0"/>
      <w:marTop w:val="0"/>
      <w:marBottom w:val="0"/>
      <w:divBdr>
        <w:top w:val="none" w:sz="0" w:space="0" w:color="auto"/>
        <w:left w:val="none" w:sz="0" w:space="0" w:color="auto"/>
        <w:bottom w:val="none" w:sz="0" w:space="0" w:color="auto"/>
        <w:right w:val="none" w:sz="0" w:space="0" w:color="auto"/>
      </w:divBdr>
    </w:div>
    <w:div w:id="1278676366">
      <w:bodyDiv w:val="1"/>
      <w:marLeft w:val="0"/>
      <w:marRight w:val="0"/>
      <w:marTop w:val="0"/>
      <w:marBottom w:val="0"/>
      <w:divBdr>
        <w:top w:val="none" w:sz="0" w:space="0" w:color="auto"/>
        <w:left w:val="none" w:sz="0" w:space="0" w:color="auto"/>
        <w:bottom w:val="none" w:sz="0" w:space="0" w:color="auto"/>
        <w:right w:val="none" w:sz="0" w:space="0" w:color="auto"/>
      </w:divBdr>
    </w:div>
    <w:div w:id="1332945472">
      <w:bodyDiv w:val="1"/>
      <w:marLeft w:val="0"/>
      <w:marRight w:val="0"/>
      <w:marTop w:val="0"/>
      <w:marBottom w:val="0"/>
      <w:divBdr>
        <w:top w:val="none" w:sz="0" w:space="0" w:color="auto"/>
        <w:left w:val="none" w:sz="0" w:space="0" w:color="auto"/>
        <w:bottom w:val="none" w:sz="0" w:space="0" w:color="auto"/>
        <w:right w:val="none" w:sz="0" w:space="0" w:color="auto"/>
      </w:divBdr>
    </w:div>
    <w:div w:id="1350720042">
      <w:bodyDiv w:val="1"/>
      <w:marLeft w:val="0"/>
      <w:marRight w:val="0"/>
      <w:marTop w:val="0"/>
      <w:marBottom w:val="0"/>
      <w:divBdr>
        <w:top w:val="none" w:sz="0" w:space="0" w:color="auto"/>
        <w:left w:val="none" w:sz="0" w:space="0" w:color="auto"/>
        <w:bottom w:val="none" w:sz="0" w:space="0" w:color="auto"/>
        <w:right w:val="none" w:sz="0" w:space="0" w:color="auto"/>
      </w:divBdr>
    </w:div>
    <w:div w:id="1450127380">
      <w:bodyDiv w:val="1"/>
      <w:marLeft w:val="0"/>
      <w:marRight w:val="0"/>
      <w:marTop w:val="0"/>
      <w:marBottom w:val="0"/>
      <w:divBdr>
        <w:top w:val="none" w:sz="0" w:space="0" w:color="auto"/>
        <w:left w:val="none" w:sz="0" w:space="0" w:color="auto"/>
        <w:bottom w:val="none" w:sz="0" w:space="0" w:color="auto"/>
        <w:right w:val="none" w:sz="0" w:space="0" w:color="auto"/>
      </w:divBdr>
    </w:div>
    <w:div w:id="1457672860">
      <w:bodyDiv w:val="1"/>
      <w:marLeft w:val="0"/>
      <w:marRight w:val="0"/>
      <w:marTop w:val="0"/>
      <w:marBottom w:val="0"/>
      <w:divBdr>
        <w:top w:val="none" w:sz="0" w:space="0" w:color="auto"/>
        <w:left w:val="none" w:sz="0" w:space="0" w:color="auto"/>
        <w:bottom w:val="none" w:sz="0" w:space="0" w:color="auto"/>
        <w:right w:val="none" w:sz="0" w:space="0" w:color="auto"/>
      </w:divBdr>
    </w:div>
    <w:div w:id="1701739128">
      <w:bodyDiv w:val="1"/>
      <w:marLeft w:val="0"/>
      <w:marRight w:val="0"/>
      <w:marTop w:val="0"/>
      <w:marBottom w:val="0"/>
      <w:divBdr>
        <w:top w:val="none" w:sz="0" w:space="0" w:color="auto"/>
        <w:left w:val="none" w:sz="0" w:space="0" w:color="auto"/>
        <w:bottom w:val="none" w:sz="0" w:space="0" w:color="auto"/>
        <w:right w:val="none" w:sz="0" w:space="0" w:color="auto"/>
      </w:divBdr>
    </w:div>
    <w:div w:id="1888568705">
      <w:bodyDiv w:val="1"/>
      <w:marLeft w:val="0"/>
      <w:marRight w:val="0"/>
      <w:marTop w:val="0"/>
      <w:marBottom w:val="0"/>
      <w:divBdr>
        <w:top w:val="none" w:sz="0" w:space="0" w:color="auto"/>
        <w:left w:val="none" w:sz="0" w:space="0" w:color="auto"/>
        <w:bottom w:val="none" w:sz="0" w:space="0" w:color="auto"/>
        <w:right w:val="none" w:sz="0" w:space="0" w:color="auto"/>
      </w:divBdr>
    </w:div>
    <w:div w:id="1896163360">
      <w:bodyDiv w:val="1"/>
      <w:marLeft w:val="0"/>
      <w:marRight w:val="0"/>
      <w:marTop w:val="0"/>
      <w:marBottom w:val="0"/>
      <w:divBdr>
        <w:top w:val="none" w:sz="0" w:space="0" w:color="auto"/>
        <w:left w:val="none" w:sz="0" w:space="0" w:color="auto"/>
        <w:bottom w:val="none" w:sz="0" w:space="0" w:color="auto"/>
        <w:right w:val="none" w:sz="0" w:space="0" w:color="auto"/>
      </w:divBdr>
    </w:div>
    <w:div w:id="202547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1EDD0-0D51-411E-824C-67AF6FAC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624</Words>
  <Characters>3561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Бектибаев</dc:creator>
  <cp:keywords/>
  <dc:description/>
  <cp:lastModifiedBy>Акишева Гульмира</cp:lastModifiedBy>
  <cp:revision>23</cp:revision>
  <cp:lastPrinted>2025-05-16T06:27:00Z</cp:lastPrinted>
  <dcterms:created xsi:type="dcterms:W3CDTF">2025-06-09T10:30:00Z</dcterms:created>
  <dcterms:modified xsi:type="dcterms:W3CDTF">2025-06-10T07:56:00Z</dcterms:modified>
</cp:coreProperties>
</file>